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2ADA4" w14:textId="0788470C" w:rsidR="00E15D04" w:rsidRPr="00335BD6" w:rsidRDefault="00392A8A" w:rsidP="00E15D04">
      <w:pPr>
        <w:ind w:hanging="426"/>
        <w:rPr>
          <w:rFonts w:ascii="Aptos" w:hAnsi="Aptos"/>
          <w:b/>
          <w:color w:val="052264"/>
          <w:sz w:val="32"/>
          <w:szCs w:val="32"/>
        </w:rPr>
      </w:pPr>
      <w:r w:rsidRPr="00335BD6">
        <w:rPr>
          <w:rFonts w:ascii="Aptos" w:hAnsi="Aptos"/>
          <w:b/>
          <w:noProof/>
          <w:color w:val="0079BC"/>
          <w:sz w:val="24"/>
          <w:szCs w:val="24"/>
          <w:lang w:eastAsia="en-GB"/>
        </w:rPr>
        <mc:AlternateContent>
          <mc:Choice Requires="wps">
            <w:drawing>
              <wp:anchor distT="0" distB="0" distL="114300" distR="114300" simplePos="0" relativeHeight="251657728" behindDoc="0" locked="0" layoutInCell="1" allowOverlap="1" wp14:anchorId="0D9817DE" wp14:editId="59B17481">
                <wp:simplePos x="0" y="0"/>
                <wp:positionH relativeFrom="column">
                  <wp:posOffset>-374015</wp:posOffset>
                </wp:positionH>
                <wp:positionV relativeFrom="paragraph">
                  <wp:posOffset>518795</wp:posOffset>
                </wp:positionV>
                <wp:extent cx="6057900" cy="1668780"/>
                <wp:effectExtent l="0" t="0" r="0" b="762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668780"/>
                        </a:xfrm>
                        <a:prstGeom prst="rect">
                          <a:avLst/>
                        </a:prstGeom>
                        <a:solidFill>
                          <a:srgbClr val="D5EDF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DABE0D" w14:textId="77777777" w:rsidR="00E15D04" w:rsidRDefault="00E15D04" w:rsidP="00D67483">
                            <w:pPr>
                              <w:spacing w:before="60" w:after="60" w:line="288" w:lineRule="auto"/>
                              <w:rPr>
                                <w:b/>
                                <w:color w:val="0079BC"/>
                                <w:sz w:val="24"/>
                                <w:szCs w:val="24"/>
                              </w:rPr>
                            </w:pPr>
                            <w:r>
                              <w:rPr>
                                <w:b/>
                                <w:color w:val="0079BC"/>
                                <w:sz w:val="24"/>
                                <w:szCs w:val="24"/>
                              </w:rPr>
                              <w:t>Scope</w:t>
                            </w:r>
                          </w:p>
                          <w:p w14:paraId="6B0C2CD7" w14:textId="77777777" w:rsidR="000C74C6" w:rsidRPr="000C74C6" w:rsidRDefault="000C74C6" w:rsidP="000C74C6">
                            <w:pPr>
                              <w:spacing w:before="60" w:after="60" w:line="288" w:lineRule="auto"/>
                              <w:jc w:val="both"/>
                              <w:rPr>
                                <w:rFonts w:cs="Calibri"/>
                                <w:sz w:val="21"/>
                                <w:szCs w:val="21"/>
                              </w:rPr>
                            </w:pPr>
                            <w:r w:rsidRPr="000C74C6">
                              <w:rPr>
                                <w:rFonts w:cs="Calibri"/>
                                <w:sz w:val="21"/>
                                <w:szCs w:val="21"/>
                              </w:rPr>
                              <w:t>The policy and procedure set out in this document applies to all staff employed by United Learning</w:t>
                            </w:r>
                            <w:r w:rsidRPr="000C74C6">
                              <w:rPr>
                                <w:rFonts w:cs="Calibri"/>
                                <w:sz w:val="21"/>
                                <w:szCs w:val="21"/>
                                <w:vertAlign w:val="superscript"/>
                              </w:rPr>
                              <w:t>1</w:t>
                            </w:r>
                            <w:r w:rsidRPr="000C74C6">
                              <w:rPr>
                                <w:rFonts w:cs="Calibri"/>
                                <w:sz w:val="21"/>
                                <w:szCs w:val="21"/>
                              </w:rPr>
                              <w:t xml:space="preserve">. </w:t>
                            </w:r>
                          </w:p>
                          <w:p w14:paraId="2B8618AA" w14:textId="693B6C9E" w:rsidR="00E15D04" w:rsidRPr="000C74C6" w:rsidRDefault="009C1A42" w:rsidP="00D67483">
                            <w:pPr>
                              <w:tabs>
                                <w:tab w:val="left" w:pos="8460"/>
                              </w:tabs>
                              <w:spacing w:before="60" w:after="60" w:line="288" w:lineRule="auto"/>
                              <w:ind w:right="28"/>
                              <w:jc w:val="both"/>
                              <w:rPr>
                                <w:rFonts w:cs="Arial"/>
                                <w:sz w:val="21"/>
                                <w:szCs w:val="21"/>
                              </w:rPr>
                            </w:pPr>
                            <w:r w:rsidRPr="000C74C6">
                              <w:rPr>
                                <w:rFonts w:cs="Arial"/>
                                <w:sz w:val="21"/>
                                <w:szCs w:val="21"/>
                              </w:rPr>
                              <w:t xml:space="preserve">This policy will apply to those whose contract with United Learning is as a result of a transfer of undertakings (TUPE) to United Learning where it is considered that </w:t>
                            </w:r>
                            <w:r w:rsidR="000148F7" w:rsidRPr="000C74C6">
                              <w:rPr>
                                <w:rFonts w:cs="Arial"/>
                                <w:sz w:val="21"/>
                                <w:szCs w:val="21"/>
                              </w:rPr>
                              <w:t>any contractual</w:t>
                            </w:r>
                            <w:r w:rsidRPr="000C74C6">
                              <w:rPr>
                                <w:rFonts w:cs="Arial"/>
                                <w:sz w:val="21"/>
                                <w:szCs w:val="21"/>
                              </w:rPr>
                              <w:t xml:space="preserve"> TUPE Whistleblowing Policy is no longer </w:t>
                            </w:r>
                            <w:r w:rsidR="000148F7" w:rsidRPr="000C74C6">
                              <w:rPr>
                                <w:rFonts w:cs="Arial"/>
                                <w:sz w:val="21"/>
                                <w:szCs w:val="21"/>
                              </w:rPr>
                              <w:t xml:space="preserve">fit for purpose due to contextual or legislative changes </w:t>
                            </w:r>
                            <w:r w:rsidR="00C30539" w:rsidRPr="000C74C6">
                              <w:rPr>
                                <w:rFonts w:cs="Arial"/>
                                <w:sz w:val="21"/>
                                <w:szCs w:val="21"/>
                              </w:rPr>
                              <w:t>occurring</w:t>
                            </w:r>
                            <w:r w:rsidR="000148F7" w:rsidRPr="000C74C6">
                              <w:rPr>
                                <w:rFonts w:cs="Arial"/>
                                <w:sz w:val="21"/>
                                <w:szCs w:val="21"/>
                              </w:rPr>
                              <w:t xml:space="preserve"> since the date of transfer. </w:t>
                            </w:r>
                          </w:p>
                          <w:p w14:paraId="436CED4F" w14:textId="01FC8776" w:rsidR="000C74C6" w:rsidRPr="005B1D97" w:rsidRDefault="000C74C6" w:rsidP="005B1D97">
                            <w:pPr>
                              <w:tabs>
                                <w:tab w:val="left" w:pos="8460"/>
                              </w:tabs>
                              <w:spacing w:before="60" w:after="60" w:line="288" w:lineRule="auto"/>
                              <w:ind w:right="28"/>
                              <w:jc w:val="both"/>
                              <w:rPr>
                                <w:rFonts w:cs="Arial"/>
                                <w:sz w:val="21"/>
                                <w:szCs w:val="21"/>
                              </w:rPr>
                            </w:pPr>
                            <w:r w:rsidRPr="000C74C6">
                              <w:rPr>
                                <w:rFonts w:cs="Arial"/>
                                <w:sz w:val="21"/>
                                <w:szCs w:val="21"/>
                              </w:rPr>
                              <w:t>We are a values-led organisation which puts children first, expects the best from everyone and aims to bring out the best in everyone.</w:t>
                            </w:r>
                          </w:p>
                          <w:p w14:paraId="672A6659" w14:textId="77777777" w:rsidR="00E15D04" w:rsidRPr="00471840" w:rsidRDefault="00E15D04" w:rsidP="00E15D04">
                            <w:pPr>
                              <w:tabs>
                                <w:tab w:val="left" w:pos="8460"/>
                              </w:tabs>
                              <w:spacing w:before="60" w:after="60" w:line="288" w:lineRule="auto"/>
                              <w:ind w:right="28"/>
                              <w:jc w:val="both"/>
                              <w:rPr>
                                <w:rFonts w:cs="Arial"/>
                              </w:rPr>
                            </w:pPr>
                          </w:p>
                          <w:p w14:paraId="0A37501D" w14:textId="77777777" w:rsidR="00E15D04" w:rsidRPr="00791242" w:rsidRDefault="00E15D04" w:rsidP="00E15D04">
                            <w:pPr>
                              <w:pStyle w:val="UCSTULTBoxbodycop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9817DE" id="_x0000_t202" coordsize="21600,21600" o:spt="202" path="m,l,21600r21600,l21600,xe">
                <v:stroke joinstyle="miter"/>
                <v:path gradientshapeok="t" o:connecttype="rect"/>
              </v:shapetype>
              <v:shape id="Text Box 4" o:spid="_x0000_s1026" type="#_x0000_t202" style="position:absolute;margin-left:-29.45pt;margin-top:40.85pt;width:477pt;height:13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Hmg9wEAAMsDAAAOAAAAZHJzL2Uyb0RvYy54bWysU9uO2yAQfa/Uf0C8N3aiXHatOKs0aapK&#10;24u07QdgjG1Um6EDiZ1+fQeczUbbt6oviGHgzJwzh/XD0LXspNBpMDmfTlLOlJFQalPn/Mf3w7s7&#10;zpwXphQtGJXzs3L8YfP2zbq3mZpBA22pkBGIcVlvc954b7MkcbJRnXATsMpQsgLshKcQ66RE0RN6&#10;1yazNF0mPWBpEaRyjk73Y5JvIn5VKem/VpVTnrU5p958XDGuRViTzVpkNQrbaHlpQ/xDF53Qhope&#10;ofbCC3ZE/RdUpyWCg8pPJHQJVJWWKnIgNtP0FZunRlgVuZA4zl5lcv8PVn45PdlvyPzwHgYaYCTh&#10;7CPIn44Z2DXC1GqLCH2jREmFp0GypLcuuzwNUrvMBZCi/wwlDVkcPUSgocIuqEI8GaHTAM5X0dXg&#10;maTDZbpY3aeUkpSbLpd3q7s4lkRkz88tOv9RQcfCJudIU43w4vTofGhHZM9XQjUHrS4Pum1jgHWx&#10;a5GdBDlgv/iwP2wjg1fXWhMuGwjPRsRwEnkGaiNJPxQDJQPfAsozMUYYHUU/gDYN4G/OenJTzt2v&#10;o0DFWfvJkGr30/k82C8G88VqRgHeZorbjDCSoHLuORu3Oz9a9mhR1w1VGudkYEtKVzpq8NLVpW9y&#10;TJTm4u5gyds43nr5g5s/AAAA//8DAFBLAwQUAAYACAAAACEAN7FtQ+EAAAAKAQAADwAAAGRycy9k&#10;b3ducmV2LnhtbEyPy27CMBBF95X6D9YgdQdOKGmTkAmKqNodQgW6N/HkAbEdxQ6kf1931S5H9+je&#10;M9lmUh270WBboxHCRQCMdGlkq2uE0/F9HgOzTmgpOqMJ4ZssbPLHh0yk0tz1J90Orma+RNtUIDTO&#10;9SnntmxICbswPWmfVWZQwvlzqLkcxN2Xq44vg+CFK9Fqv9CInrYNldfDqBC+xPZ6Sob9paiqj7fL&#10;8ljvdmOB+DSbijUwR5P7g+FX36tD7p3OZtTSsg5hHsWJRxHi8BWYB+IkCoGdEZ5Xqwh4nvH/L+Q/&#10;AAAA//8DAFBLAQItABQABgAIAAAAIQC2gziS/gAAAOEBAAATAAAAAAAAAAAAAAAAAAAAAABbQ29u&#10;dGVudF9UeXBlc10ueG1sUEsBAi0AFAAGAAgAAAAhADj9If/WAAAAlAEAAAsAAAAAAAAAAAAAAAAA&#10;LwEAAF9yZWxzLy5yZWxzUEsBAi0AFAAGAAgAAAAhABHMeaD3AQAAywMAAA4AAAAAAAAAAAAAAAAA&#10;LgIAAGRycy9lMm9Eb2MueG1sUEsBAi0AFAAGAAgAAAAhADexbUPhAAAACgEAAA8AAAAAAAAAAAAA&#10;AAAAUQQAAGRycy9kb3ducmV2LnhtbFBLBQYAAAAABAAEAPMAAABfBQAAAAA=&#10;" fillcolor="#d5edfa" stroked="f">
                <v:textbox>
                  <w:txbxContent>
                    <w:p w14:paraId="56DABE0D" w14:textId="77777777" w:rsidR="00E15D04" w:rsidRDefault="00E15D04" w:rsidP="00D67483">
                      <w:pPr>
                        <w:spacing w:before="60" w:after="60" w:line="288" w:lineRule="auto"/>
                        <w:rPr>
                          <w:b/>
                          <w:color w:val="0079BC"/>
                          <w:sz w:val="24"/>
                          <w:szCs w:val="24"/>
                        </w:rPr>
                      </w:pPr>
                      <w:r>
                        <w:rPr>
                          <w:b/>
                          <w:color w:val="0079BC"/>
                          <w:sz w:val="24"/>
                          <w:szCs w:val="24"/>
                        </w:rPr>
                        <w:t>Scope</w:t>
                      </w:r>
                    </w:p>
                    <w:p w14:paraId="6B0C2CD7" w14:textId="77777777" w:rsidR="000C74C6" w:rsidRPr="000C74C6" w:rsidRDefault="000C74C6" w:rsidP="000C74C6">
                      <w:pPr>
                        <w:spacing w:before="60" w:after="60" w:line="288" w:lineRule="auto"/>
                        <w:jc w:val="both"/>
                        <w:rPr>
                          <w:rFonts w:cs="Calibri"/>
                          <w:sz w:val="21"/>
                          <w:szCs w:val="21"/>
                        </w:rPr>
                      </w:pPr>
                      <w:r w:rsidRPr="000C74C6">
                        <w:rPr>
                          <w:rFonts w:cs="Calibri"/>
                          <w:sz w:val="21"/>
                          <w:szCs w:val="21"/>
                        </w:rPr>
                        <w:t>The policy and procedure set out in this document applies to all staff employed by United Learning</w:t>
                      </w:r>
                      <w:r w:rsidRPr="000C74C6">
                        <w:rPr>
                          <w:rFonts w:cs="Calibri"/>
                          <w:sz w:val="21"/>
                          <w:szCs w:val="21"/>
                          <w:vertAlign w:val="superscript"/>
                        </w:rPr>
                        <w:t>1</w:t>
                      </w:r>
                      <w:r w:rsidRPr="000C74C6">
                        <w:rPr>
                          <w:rFonts w:cs="Calibri"/>
                          <w:sz w:val="21"/>
                          <w:szCs w:val="21"/>
                        </w:rPr>
                        <w:t xml:space="preserve">. </w:t>
                      </w:r>
                    </w:p>
                    <w:p w14:paraId="2B8618AA" w14:textId="693B6C9E" w:rsidR="00E15D04" w:rsidRPr="000C74C6" w:rsidRDefault="009C1A42" w:rsidP="00D67483">
                      <w:pPr>
                        <w:tabs>
                          <w:tab w:val="left" w:pos="8460"/>
                        </w:tabs>
                        <w:spacing w:before="60" w:after="60" w:line="288" w:lineRule="auto"/>
                        <w:ind w:right="28"/>
                        <w:jc w:val="both"/>
                        <w:rPr>
                          <w:rFonts w:cs="Arial"/>
                          <w:sz w:val="21"/>
                          <w:szCs w:val="21"/>
                        </w:rPr>
                      </w:pPr>
                      <w:r w:rsidRPr="000C74C6">
                        <w:rPr>
                          <w:rFonts w:cs="Arial"/>
                          <w:sz w:val="21"/>
                          <w:szCs w:val="21"/>
                        </w:rPr>
                        <w:t xml:space="preserve">This policy will apply to those whose contract with United Learning is as a result of a transfer of undertakings (TUPE) to United Learning where it is considered that </w:t>
                      </w:r>
                      <w:r w:rsidR="000148F7" w:rsidRPr="000C74C6">
                        <w:rPr>
                          <w:rFonts w:cs="Arial"/>
                          <w:sz w:val="21"/>
                          <w:szCs w:val="21"/>
                        </w:rPr>
                        <w:t>any contractual</w:t>
                      </w:r>
                      <w:r w:rsidRPr="000C74C6">
                        <w:rPr>
                          <w:rFonts w:cs="Arial"/>
                          <w:sz w:val="21"/>
                          <w:szCs w:val="21"/>
                        </w:rPr>
                        <w:t xml:space="preserve"> TUPE Whistleblowing Policy is no longer </w:t>
                      </w:r>
                      <w:r w:rsidR="000148F7" w:rsidRPr="000C74C6">
                        <w:rPr>
                          <w:rFonts w:cs="Arial"/>
                          <w:sz w:val="21"/>
                          <w:szCs w:val="21"/>
                        </w:rPr>
                        <w:t xml:space="preserve">fit for purpose due to contextual or legislative changes </w:t>
                      </w:r>
                      <w:r w:rsidR="00C30539" w:rsidRPr="000C74C6">
                        <w:rPr>
                          <w:rFonts w:cs="Arial"/>
                          <w:sz w:val="21"/>
                          <w:szCs w:val="21"/>
                        </w:rPr>
                        <w:t>occurring</w:t>
                      </w:r>
                      <w:r w:rsidR="000148F7" w:rsidRPr="000C74C6">
                        <w:rPr>
                          <w:rFonts w:cs="Arial"/>
                          <w:sz w:val="21"/>
                          <w:szCs w:val="21"/>
                        </w:rPr>
                        <w:t xml:space="preserve"> since the date of transfer. </w:t>
                      </w:r>
                    </w:p>
                    <w:p w14:paraId="436CED4F" w14:textId="01FC8776" w:rsidR="000C74C6" w:rsidRPr="005B1D97" w:rsidRDefault="000C74C6" w:rsidP="005B1D97">
                      <w:pPr>
                        <w:tabs>
                          <w:tab w:val="left" w:pos="8460"/>
                        </w:tabs>
                        <w:spacing w:before="60" w:after="60" w:line="288" w:lineRule="auto"/>
                        <w:ind w:right="28"/>
                        <w:jc w:val="both"/>
                        <w:rPr>
                          <w:rFonts w:cs="Arial"/>
                          <w:sz w:val="21"/>
                          <w:szCs w:val="21"/>
                        </w:rPr>
                      </w:pPr>
                      <w:r w:rsidRPr="000C74C6">
                        <w:rPr>
                          <w:rFonts w:cs="Arial"/>
                          <w:sz w:val="21"/>
                          <w:szCs w:val="21"/>
                        </w:rPr>
                        <w:t>We are a values-led organisation which puts children first, expects the best from everyone and aims to bring out the best in everyone.</w:t>
                      </w:r>
                    </w:p>
                    <w:p w14:paraId="672A6659" w14:textId="77777777" w:rsidR="00E15D04" w:rsidRPr="00471840" w:rsidRDefault="00E15D04" w:rsidP="00E15D04">
                      <w:pPr>
                        <w:tabs>
                          <w:tab w:val="left" w:pos="8460"/>
                        </w:tabs>
                        <w:spacing w:before="60" w:after="60" w:line="288" w:lineRule="auto"/>
                        <w:ind w:right="28"/>
                        <w:jc w:val="both"/>
                        <w:rPr>
                          <w:rFonts w:cs="Arial"/>
                        </w:rPr>
                      </w:pPr>
                    </w:p>
                    <w:p w14:paraId="0A37501D" w14:textId="77777777" w:rsidR="00E15D04" w:rsidRPr="00791242" w:rsidRDefault="00E15D04" w:rsidP="00E15D04">
                      <w:pPr>
                        <w:pStyle w:val="UCSTULTBoxbodycopy"/>
                      </w:pPr>
                    </w:p>
                  </w:txbxContent>
                </v:textbox>
                <w10:wrap type="square"/>
              </v:shape>
            </w:pict>
          </mc:Fallback>
        </mc:AlternateContent>
      </w:r>
      <w:r w:rsidR="00E15D04" w:rsidRPr="00335BD6">
        <w:rPr>
          <w:rFonts w:ascii="Aptos" w:hAnsi="Aptos"/>
          <w:b/>
          <w:color w:val="052264"/>
          <w:sz w:val="32"/>
          <w:szCs w:val="32"/>
        </w:rPr>
        <w:t>United Learning Whistleblowing</w:t>
      </w:r>
      <w:r w:rsidR="00620690" w:rsidRPr="00335BD6">
        <w:rPr>
          <w:rFonts w:ascii="Aptos" w:hAnsi="Aptos"/>
          <w:b/>
          <w:color w:val="052264"/>
          <w:sz w:val="32"/>
          <w:szCs w:val="32"/>
        </w:rPr>
        <w:t xml:space="preserve"> (Raising Concerns</w:t>
      </w:r>
      <w:r w:rsidR="00276654" w:rsidRPr="00335BD6">
        <w:rPr>
          <w:rFonts w:ascii="Aptos" w:hAnsi="Aptos"/>
          <w:b/>
          <w:color w:val="052264"/>
          <w:sz w:val="32"/>
          <w:szCs w:val="32"/>
        </w:rPr>
        <w:t>)</w:t>
      </w:r>
      <w:r w:rsidR="00E15D04" w:rsidRPr="00335BD6">
        <w:rPr>
          <w:rFonts w:ascii="Aptos" w:hAnsi="Aptos"/>
          <w:b/>
          <w:color w:val="052264"/>
          <w:sz w:val="32"/>
          <w:szCs w:val="32"/>
        </w:rPr>
        <w:t xml:space="preserve"> Policy</w:t>
      </w:r>
      <w:r w:rsidR="000C74C6" w:rsidRPr="00335BD6">
        <w:rPr>
          <w:rStyle w:val="FootnoteReference"/>
          <w:rFonts w:ascii="Aptos" w:hAnsi="Aptos"/>
          <w:b/>
          <w:color w:val="FFFFFF" w:themeColor="background1"/>
          <w:sz w:val="32"/>
          <w:szCs w:val="32"/>
        </w:rPr>
        <w:footnoteReference w:id="1"/>
      </w:r>
      <w:r w:rsidR="00E15D04" w:rsidRPr="00335BD6">
        <w:rPr>
          <w:rFonts w:ascii="Aptos" w:hAnsi="Aptos"/>
          <w:b/>
          <w:color w:val="FFFFFF" w:themeColor="background1"/>
          <w:sz w:val="32"/>
          <w:szCs w:val="32"/>
        </w:rPr>
        <w:t xml:space="preserve"> </w:t>
      </w:r>
    </w:p>
    <w:p w14:paraId="357370B4" w14:textId="7D1D05C4" w:rsidR="00EB1311" w:rsidRPr="00335BD6" w:rsidRDefault="00EB1311" w:rsidP="00F82F72">
      <w:pPr>
        <w:tabs>
          <w:tab w:val="left" w:pos="0"/>
        </w:tabs>
        <w:spacing w:before="60" w:after="60" w:line="288" w:lineRule="auto"/>
        <w:jc w:val="both"/>
        <w:rPr>
          <w:rFonts w:ascii="Aptos" w:hAnsi="Aptos" w:cs="Arial"/>
          <w:sz w:val="18"/>
          <w:szCs w:val="18"/>
        </w:rPr>
      </w:pPr>
    </w:p>
    <w:p w14:paraId="3E7A9F1C" w14:textId="77777777" w:rsidR="00EB1311" w:rsidRPr="00335BD6" w:rsidRDefault="00EB1311" w:rsidP="00D67483">
      <w:pPr>
        <w:numPr>
          <w:ilvl w:val="0"/>
          <w:numId w:val="4"/>
        </w:numPr>
        <w:tabs>
          <w:tab w:val="clear" w:pos="567"/>
          <w:tab w:val="num" w:pos="-426"/>
        </w:tabs>
        <w:spacing w:before="60" w:after="60" w:line="288" w:lineRule="auto"/>
        <w:ind w:hanging="1560"/>
        <w:rPr>
          <w:rFonts w:ascii="Aptos" w:hAnsi="Aptos"/>
          <w:b/>
          <w:color w:val="0079BC"/>
          <w:sz w:val="24"/>
          <w:szCs w:val="24"/>
        </w:rPr>
      </w:pPr>
      <w:r w:rsidRPr="00335BD6">
        <w:rPr>
          <w:rFonts w:ascii="Aptos" w:hAnsi="Aptos"/>
          <w:b/>
          <w:color w:val="0079BC"/>
          <w:sz w:val="24"/>
          <w:szCs w:val="24"/>
        </w:rPr>
        <w:t>Introduction</w:t>
      </w:r>
    </w:p>
    <w:p w14:paraId="5703DB83" w14:textId="77777777" w:rsidR="00EB1311" w:rsidRPr="00335BD6" w:rsidRDefault="00EB1311" w:rsidP="005526D4">
      <w:pPr>
        <w:numPr>
          <w:ilvl w:val="1"/>
          <w:numId w:val="4"/>
        </w:numPr>
        <w:tabs>
          <w:tab w:val="clear" w:pos="567"/>
          <w:tab w:val="num" w:pos="142"/>
        </w:tabs>
        <w:spacing w:before="60" w:after="60" w:line="288" w:lineRule="auto"/>
        <w:ind w:left="142"/>
        <w:jc w:val="both"/>
        <w:rPr>
          <w:rFonts w:ascii="Aptos" w:hAnsi="Aptos"/>
          <w:szCs w:val="24"/>
        </w:rPr>
      </w:pPr>
      <w:r w:rsidRPr="00335BD6">
        <w:rPr>
          <w:rFonts w:ascii="Aptos" w:hAnsi="Aptos"/>
          <w:szCs w:val="24"/>
        </w:rPr>
        <w:t>Whistleblowing describes the act of reporting or disclosing information which relates to suspected</w:t>
      </w:r>
      <w:r w:rsidR="001D72F1" w:rsidRPr="00335BD6">
        <w:rPr>
          <w:rFonts w:ascii="Aptos" w:hAnsi="Aptos"/>
          <w:szCs w:val="24"/>
        </w:rPr>
        <w:t xml:space="preserve"> serious</w:t>
      </w:r>
      <w:r w:rsidRPr="00335BD6">
        <w:rPr>
          <w:rFonts w:ascii="Aptos" w:hAnsi="Aptos"/>
          <w:szCs w:val="24"/>
        </w:rPr>
        <w:t xml:space="preserve"> wrongdoing or dangers in the workplace</w:t>
      </w:r>
      <w:r w:rsidR="001D72F1" w:rsidRPr="00335BD6">
        <w:rPr>
          <w:rFonts w:ascii="Aptos" w:hAnsi="Aptos"/>
          <w:szCs w:val="24"/>
        </w:rPr>
        <w:t xml:space="preserve"> and is made in the public interest</w:t>
      </w:r>
      <w:r w:rsidRPr="00335BD6">
        <w:rPr>
          <w:rFonts w:ascii="Aptos" w:hAnsi="Aptos"/>
          <w:szCs w:val="24"/>
        </w:rPr>
        <w:t xml:space="preserve">. </w:t>
      </w:r>
    </w:p>
    <w:p w14:paraId="7898B630" w14:textId="77777777" w:rsidR="00862DA8" w:rsidRPr="00335BD6" w:rsidRDefault="00862DA8" w:rsidP="005526D4">
      <w:pPr>
        <w:numPr>
          <w:ilvl w:val="1"/>
          <w:numId w:val="4"/>
        </w:numPr>
        <w:tabs>
          <w:tab w:val="clear" w:pos="567"/>
          <w:tab w:val="num" w:pos="142"/>
        </w:tabs>
        <w:spacing w:before="60" w:after="60" w:line="288" w:lineRule="auto"/>
        <w:ind w:left="142"/>
        <w:jc w:val="both"/>
        <w:rPr>
          <w:rFonts w:ascii="Aptos" w:hAnsi="Aptos"/>
          <w:szCs w:val="24"/>
        </w:rPr>
      </w:pPr>
      <w:r w:rsidRPr="00335BD6">
        <w:rPr>
          <w:rFonts w:ascii="Aptos" w:hAnsi="Aptos"/>
          <w:szCs w:val="24"/>
        </w:rPr>
        <w:t>This policy enable</w:t>
      </w:r>
      <w:r w:rsidR="00EB637C" w:rsidRPr="00335BD6">
        <w:rPr>
          <w:rFonts w:ascii="Aptos" w:hAnsi="Aptos"/>
          <w:szCs w:val="24"/>
        </w:rPr>
        <w:t>s</w:t>
      </w:r>
      <w:r w:rsidRPr="00335BD6">
        <w:rPr>
          <w:rFonts w:ascii="Aptos" w:hAnsi="Aptos"/>
          <w:szCs w:val="24"/>
        </w:rPr>
        <w:t xml:space="preserve"> employees and other persons working for United Learning or on our premises, together with suppliers and those providing services under a contract with United Learning, to confidentially voice concerns over </w:t>
      </w:r>
      <w:r w:rsidR="00EB637C" w:rsidRPr="00335BD6">
        <w:rPr>
          <w:rFonts w:ascii="Aptos" w:hAnsi="Aptos"/>
          <w:szCs w:val="24"/>
        </w:rPr>
        <w:t xml:space="preserve">suspected </w:t>
      </w:r>
      <w:r w:rsidRPr="00335BD6">
        <w:rPr>
          <w:rFonts w:ascii="Aptos" w:hAnsi="Aptos"/>
          <w:szCs w:val="24"/>
        </w:rPr>
        <w:t>malpractice or wrongdoing.</w:t>
      </w:r>
    </w:p>
    <w:p w14:paraId="73EEF800" w14:textId="77777777" w:rsidR="00CD6065" w:rsidRPr="00335BD6" w:rsidRDefault="00CD6065" w:rsidP="00FB5E58">
      <w:pPr>
        <w:numPr>
          <w:ilvl w:val="1"/>
          <w:numId w:val="4"/>
        </w:numPr>
        <w:tabs>
          <w:tab w:val="clear" w:pos="567"/>
          <w:tab w:val="num" w:pos="142"/>
        </w:tabs>
        <w:spacing w:before="60" w:after="60" w:line="288" w:lineRule="auto"/>
        <w:ind w:left="142"/>
        <w:jc w:val="both"/>
        <w:rPr>
          <w:rFonts w:ascii="Aptos" w:hAnsi="Aptos"/>
          <w:szCs w:val="24"/>
        </w:rPr>
      </w:pPr>
      <w:r w:rsidRPr="00335BD6">
        <w:rPr>
          <w:rFonts w:ascii="Aptos" w:hAnsi="Aptos"/>
          <w:szCs w:val="24"/>
        </w:rPr>
        <w:t>This policy aims to:</w:t>
      </w:r>
    </w:p>
    <w:p w14:paraId="020D2B8C" w14:textId="77777777" w:rsidR="00CD6065" w:rsidRPr="00335BD6" w:rsidRDefault="00D4311A" w:rsidP="00FB5E58">
      <w:pPr>
        <w:numPr>
          <w:ilvl w:val="2"/>
          <w:numId w:val="4"/>
        </w:numPr>
        <w:tabs>
          <w:tab w:val="clear" w:pos="1434"/>
          <w:tab w:val="num" w:pos="851"/>
        </w:tabs>
        <w:spacing w:before="60" w:after="60" w:line="288" w:lineRule="auto"/>
        <w:ind w:left="851" w:hanging="567"/>
        <w:jc w:val="both"/>
        <w:rPr>
          <w:rFonts w:ascii="Aptos" w:hAnsi="Aptos" w:cs="Arial"/>
        </w:rPr>
      </w:pPr>
      <w:r w:rsidRPr="00335BD6">
        <w:rPr>
          <w:rFonts w:ascii="Aptos" w:hAnsi="Aptos" w:cs="Arial"/>
        </w:rPr>
        <w:t>Develop and maintain a working environment in which everyone feels able and e</w:t>
      </w:r>
      <w:r w:rsidR="00F915DD" w:rsidRPr="00335BD6">
        <w:rPr>
          <w:rFonts w:ascii="Aptos" w:hAnsi="Aptos" w:cs="Arial"/>
        </w:rPr>
        <w:t xml:space="preserve">ncouraged to speak up about </w:t>
      </w:r>
      <w:r w:rsidRPr="00335BD6">
        <w:rPr>
          <w:rFonts w:ascii="Aptos" w:hAnsi="Aptos" w:cs="Arial"/>
        </w:rPr>
        <w:t>concerns they may have in relation to any of the cir</w:t>
      </w:r>
      <w:r w:rsidR="003761CA" w:rsidRPr="00335BD6">
        <w:rPr>
          <w:rFonts w:ascii="Aptos" w:hAnsi="Aptos" w:cs="Arial"/>
        </w:rPr>
        <w:t>cumstances detailed in section 2</w:t>
      </w:r>
      <w:r w:rsidRPr="00335BD6">
        <w:rPr>
          <w:rFonts w:ascii="Aptos" w:hAnsi="Aptos" w:cs="Arial"/>
        </w:rPr>
        <w:t>.1;</w:t>
      </w:r>
      <w:r w:rsidR="00CD6065" w:rsidRPr="00335BD6">
        <w:rPr>
          <w:rFonts w:ascii="Aptos" w:hAnsi="Aptos" w:cs="Arial"/>
        </w:rPr>
        <w:t xml:space="preserve"> </w:t>
      </w:r>
    </w:p>
    <w:p w14:paraId="7A456116" w14:textId="77777777" w:rsidR="00F915DD" w:rsidRPr="00335BD6" w:rsidRDefault="00F915DD" w:rsidP="00F915DD">
      <w:pPr>
        <w:numPr>
          <w:ilvl w:val="2"/>
          <w:numId w:val="4"/>
        </w:numPr>
        <w:tabs>
          <w:tab w:val="clear" w:pos="1434"/>
          <w:tab w:val="num" w:pos="851"/>
        </w:tabs>
        <w:spacing w:before="60" w:after="60" w:line="288" w:lineRule="auto"/>
        <w:ind w:left="851" w:hanging="567"/>
        <w:jc w:val="both"/>
        <w:rPr>
          <w:rFonts w:ascii="Aptos" w:hAnsi="Aptos" w:cs="Arial"/>
        </w:rPr>
      </w:pPr>
      <w:r w:rsidRPr="00335BD6">
        <w:rPr>
          <w:rFonts w:ascii="Aptos" w:hAnsi="Aptos" w:cs="Arial"/>
        </w:rPr>
        <w:t>Provide avenues for individuals to raise concerns and receive appropriate feedback and responses;</w:t>
      </w:r>
    </w:p>
    <w:p w14:paraId="1B01336B" w14:textId="77777777" w:rsidR="00CD6065" w:rsidRPr="00335BD6" w:rsidRDefault="00CD6065" w:rsidP="00FB5E58">
      <w:pPr>
        <w:numPr>
          <w:ilvl w:val="2"/>
          <w:numId w:val="4"/>
        </w:numPr>
        <w:tabs>
          <w:tab w:val="clear" w:pos="1434"/>
          <w:tab w:val="num" w:pos="851"/>
        </w:tabs>
        <w:spacing w:before="60" w:after="60" w:line="288" w:lineRule="auto"/>
        <w:ind w:left="851" w:hanging="567"/>
        <w:jc w:val="both"/>
        <w:rPr>
          <w:rFonts w:ascii="Aptos" w:hAnsi="Aptos" w:cs="Arial"/>
        </w:rPr>
      </w:pPr>
      <w:r w:rsidRPr="00335BD6">
        <w:rPr>
          <w:rFonts w:ascii="Aptos" w:hAnsi="Aptos" w:cs="Arial"/>
        </w:rPr>
        <w:t>Establish a fair and impartial investigative procedure;</w:t>
      </w:r>
    </w:p>
    <w:p w14:paraId="310B5B3A" w14:textId="77777777" w:rsidR="00CD6065" w:rsidRPr="00335BD6" w:rsidRDefault="00CD6065" w:rsidP="00FB5E58">
      <w:pPr>
        <w:numPr>
          <w:ilvl w:val="2"/>
          <w:numId w:val="4"/>
        </w:numPr>
        <w:tabs>
          <w:tab w:val="clear" w:pos="1434"/>
          <w:tab w:val="num" w:pos="851"/>
        </w:tabs>
        <w:spacing w:before="60" w:after="60" w:line="288" w:lineRule="auto"/>
        <w:ind w:left="851" w:hanging="567"/>
        <w:jc w:val="both"/>
        <w:rPr>
          <w:rFonts w:ascii="Aptos" w:hAnsi="Aptos" w:cs="Arial"/>
        </w:rPr>
      </w:pPr>
      <w:r w:rsidRPr="00335BD6">
        <w:rPr>
          <w:rFonts w:ascii="Aptos" w:hAnsi="Aptos" w:cs="Arial"/>
        </w:rPr>
        <w:t xml:space="preserve">Ensure that </w:t>
      </w:r>
      <w:r w:rsidR="006014FE" w:rsidRPr="00335BD6">
        <w:rPr>
          <w:rFonts w:ascii="Aptos" w:hAnsi="Aptos" w:cs="Arial"/>
        </w:rPr>
        <w:t>individuals</w:t>
      </w:r>
      <w:r w:rsidRPr="00335BD6">
        <w:rPr>
          <w:rFonts w:ascii="Aptos" w:hAnsi="Aptos" w:cs="Arial"/>
        </w:rPr>
        <w:t xml:space="preserve"> will be protected from any reprisals or victimisation</w:t>
      </w:r>
      <w:r w:rsidR="006014FE" w:rsidRPr="00335BD6">
        <w:rPr>
          <w:rFonts w:ascii="Aptos" w:hAnsi="Aptos" w:cs="Arial"/>
        </w:rPr>
        <w:t xml:space="preserve"> as a r</w:t>
      </w:r>
      <w:r w:rsidR="00D4311A" w:rsidRPr="00335BD6">
        <w:rPr>
          <w:rFonts w:ascii="Aptos" w:hAnsi="Aptos" w:cs="Arial"/>
        </w:rPr>
        <w:t>esult of raising their concerns;</w:t>
      </w:r>
    </w:p>
    <w:p w14:paraId="64118D02" w14:textId="77777777" w:rsidR="00D4311A" w:rsidRPr="00335BD6" w:rsidRDefault="00D4311A" w:rsidP="00FB5E58">
      <w:pPr>
        <w:numPr>
          <w:ilvl w:val="2"/>
          <w:numId w:val="4"/>
        </w:numPr>
        <w:tabs>
          <w:tab w:val="clear" w:pos="1434"/>
          <w:tab w:val="num" w:pos="851"/>
        </w:tabs>
        <w:spacing w:before="60" w:after="60" w:line="288" w:lineRule="auto"/>
        <w:ind w:left="851" w:hanging="567"/>
        <w:jc w:val="both"/>
        <w:rPr>
          <w:rFonts w:ascii="Aptos" w:hAnsi="Aptos" w:cs="Arial"/>
        </w:rPr>
      </w:pPr>
      <w:r w:rsidRPr="00335BD6">
        <w:rPr>
          <w:rFonts w:ascii="Aptos" w:hAnsi="Aptos" w:cs="Arial"/>
        </w:rPr>
        <w:t>Ensure that the activities of United Learning, its officers and employees, whilst confidential in terms of commercial operations, are not subject to cover-up where any of the circum</w:t>
      </w:r>
      <w:r w:rsidR="003761CA" w:rsidRPr="00335BD6">
        <w:rPr>
          <w:rFonts w:ascii="Aptos" w:hAnsi="Aptos" w:cs="Arial"/>
        </w:rPr>
        <w:t>stances referred to in section 2</w:t>
      </w:r>
      <w:r w:rsidRPr="00335BD6">
        <w:rPr>
          <w:rFonts w:ascii="Aptos" w:hAnsi="Aptos" w:cs="Arial"/>
        </w:rPr>
        <w:t xml:space="preserve">.1 arise. </w:t>
      </w:r>
    </w:p>
    <w:p w14:paraId="6913D48D" w14:textId="77777777" w:rsidR="0044566E" w:rsidRPr="00335BD6" w:rsidRDefault="00EB1311" w:rsidP="00FB5E58">
      <w:pPr>
        <w:numPr>
          <w:ilvl w:val="1"/>
          <w:numId w:val="4"/>
        </w:numPr>
        <w:tabs>
          <w:tab w:val="clear" w:pos="567"/>
          <w:tab w:val="num" w:pos="142"/>
        </w:tabs>
        <w:spacing w:before="60" w:after="60" w:line="288" w:lineRule="auto"/>
        <w:ind w:left="142"/>
        <w:jc w:val="both"/>
        <w:rPr>
          <w:rFonts w:ascii="Aptos" w:hAnsi="Aptos"/>
          <w:szCs w:val="24"/>
        </w:rPr>
      </w:pPr>
      <w:r w:rsidRPr="00335BD6">
        <w:rPr>
          <w:rFonts w:ascii="Aptos" w:hAnsi="Aptos"/>
          <w:szCs w:val="24"/>
        </w:rPr>
        <w:t>United Learning seeks to conduct itself with honesty and integrity at all times and accordingly promotes a culture of openness</w:t>
      </w:r>
      <w:r w:rsidR="001D35DB" w:rsidRPr="00335BD6">
        <w:rPr>
          <w:rFonts w:ascii="Aptos" w:hAnsi="Aptos"/>
          <w:szCs w:val="24"/>
        </w:rPr>
        <w:t>, cooperation</w:t>
      </w:r>
      <w:r w:rsidRPr="00335BD6">
        <w:rPr>
          <w:rFonts w:ascii="Aptos" w:hAnsi="Aptos"/>
          <w:szCs w:val="24"/>
        </w:rPr>
        <w:t xml:space="preserve"> and accountability. Everyone has a role to play in ensuring the success of this policy, which should be followed to report any suspected danger or wrongdoing as soon as possible. All managers and leaders should set an appropriate standard and proactively promote awareness of this policy and ensure that concerns are taken seriously. </w:t>
      </w:r>
    </w:p>
    <w:p w14:paraId="0483084B" w14:textId="6CB71C73" w:rsidR="00E15D04" w:rsidRPr="00335BD6" w:rsidRDefault="00450DC6" w:rsidP="00FB5E58">
      <w:pPr>
        <w:numPr>
          <w:ilvl w:val="1"/>
          <w:numId w:val="4"/>
        </w:numPr>
        <w:tabs>
          <w:tab w:val="clear" w:pos="567"/>
          <w:tab w:val="num" w:pos="142"/>
        </w:tabs>
        <w:spacing w:before="60" w:after="60" w:line="288" w:lineRule="auto"/>
        <w:ind w:left="142"/>
        <w:jc w:val="both"/>
        <w:rPr>
          <w:rFonts w:ascii="Aptos" w:hAnsi="Aptos"/>
          <w:szCs w:val="24"/>
        </w:rPr>
      </w:pPr>
      <w:r w:rsidRPr="00335BD6">
        <w:rPr>
          <w:rFonts w:ascii="Aptos" w:hAnsi="Aptos"/>
          <w:szCs w:val="24"/>
        </w:rPr>
        <w:t>The Whistleblowing Policy should not be used f</w:t>
      </w:r>
      <w:r w:rsidR="001D72F1" w:rsidRPr="00335BD6">
        <w:rPr>
          <w:rFonts w:ascii="Aptos" w:hAnsi="Aptos"/>
          <w:szCs w:val="24"/>
        </w:rPr>
        <w:t>or matters of personal interest</w:t>
      </w:r>
      <w:r w:rsidRPr="00335BD6">
        <w:rPr>
          <w:rFonts w:ascii="Aptos" w:hAnsi="Aptos"/>
          <w:szCs w:val="24"/>
        </w:rPr>
        <w:t>, e.g. breach of an individual’s contract,</w:t>
      </w:r>
      <w:r w:rsidR="001D72F1" w:rsidRPr="00335BD6">
        <w:rPr>
          <w:rFonts w:ascii="Aptos" w:hAnsi="Aptos"/>
          <w:szCs w:val="24"/>
        </w:rPr>
        <w:t xml:space="preserve"> </w:t>
      </w:r>
      <w:r w:rsidR="008B6093" w:rsidRPr="00335BD6">
        <w:rPr>
          <w:rFonts w:ascii="Aptos" w:hAnsi="Aptos"/>
          <w:szCs w:val="24"/>
        </w:rPr>
        <w:t>unless the particular case is in the public interest</w:t>
      </w:r>
      <w:r w:rsidR="00BB6F50" w:rsidRPr="00335BD6">
        <w:rPr>
          <w:rFonts w:ascii="Aptos" w:hAnsi="Aptos"/>
          <w:szCs w:val="24"/>
        </w:rPr>
        <w:t xml:space="preserve"> and </w:t>
      </w:r>
      <w:r w:rsidR="001D72F1" w:rsidRPr="00335BD6">
        <w:rPr>
          <w:rFonts w:ascii="Aptos" w:hAnsi="Aptos"/>
          <w:szCs w:val="24"/>
        </w:rPr>
        <w:t xml:space="preserve"> impact</w:t>
      </w:r>
      <w:r w:rsidR="00BB6F50" w:rsidRPr="00335BD6">
        <w:rPr>
          <w:rFonts w:ascii="Aptos" w:hAnsi="Aptos"/>
          <w:szCs w:val="24"/>
        </w:rPr>
        <w:t>s</w:t>
      </w:r>
      <w:r w:rsidR="001D72F1" w:rsidRPr="00335BD6">
        <w:rPr>
          <w:rFonts w:ascii="Aptos" w:hAnsi="Aptos"/>
          <w:szCs w:val="24"/>
        </w:rPr>
        <w:t xml:space="preserve"> </w:t>
      </w:r>
      <w:r w:rsidRPr="00335BD6">
        <w:rPr>
          <w:rFonts w:ascii="Aptos" w:hAnsi="Aptos"/>
          <w:szCs w:val="24"/>
        </w:rPr>
        <w:lastRenderedPageBreak/>
        <w:t>others. In such circumstances</w:t>
      </w:r>
      <w:r w:rsidR="001D72F1" w:rsidRPr="00335BD6">
        <w:rPr>
          <w:rFonts w:ascii="Aptos" w:hAnsi="Aptos"/>
          <w:szCs w:val="24"/>
        </w:rPr>
        <w:t xml:space="preserve"> please refer to</w:t>
      </w:r>
      <w:r w:rsidR="005D59D3" w:rsidRPr="00335BD6">
        <w:rPr>
          <w:rFonts w:ascii="Aptos" w:hAnsi="Aptos"/>
          <w:szCs w:val="24"/>
        </w:rPr>
        <w:t xml:space="preserve"> the appropriate policy, for example,</w:t>
      </w:r>
      <w:r w:rsidR="001D72F1" w:rsidRPr="00335BD6">
        <w:rPr>
          <w:rFonts w:ascii="Aptos" w:hAnsi="Aptos"/>
          <w:szCs w:val="24"/>
        </w:rPr>
        <w:t xml:space="preserve"> the United Learning Grievance Procedure</w:t>
      </w:r>
      <w:r w:rsidR="009F2446" w:rsidRPr="00335BD6">
        <w:rPr>
          <w:rFonts w:ascii="Aptos" w:hAnsi="Aptos"/>
          <w:szCs w:val="24"/>
        </w:rPr>
        <w:t xml:space="preserve"> or the school’s Complaints P</w:t>
      </w:r>
      <w:r w:rsidR="0082515B" w:rsidRPr="00335BD6">
        <w:rPr>
          <w:rFonts w:ascii="Aptos" w:hAnsi="Aptos"/>
          <w:szCs w:val="24"/>
        </w:rPr>
        <w:t>olicy</w:t>
      </w:r>
      <w:r w:rsidR="001D72F1" w:rsidRPr="00335BD6">
        <w:rPr>
          <w:rFonts w:ascii="Aptos" w:hAnsi="Aptos"/>
          <w:szCs w:val="24"/>
        </w:rPr>
        <w:t xml:space="preserve">. </w:t>
      </w:r>
    </w:p>
    <w:p w14:paraId="6A05A809" w14:textId="77777777" w:rsidR="00E15D04" w:rsidRPr="00335BD6" w:rsidRDefault="00E15D04" w:rsidP="00D67483">
      <w:pPr>
        <w:tabs>
          <w:tab w:val="left" w:pos="142"/>
        </w:tabs>
        <w:spacing w:before="60" w:after="60" w:line="288" w:lineRule="auto"/>
        <w:ind w:left="142"/>
        <w:jc w:val="both"/>
        <w:rPr>
          <w:rFonts w:ascii="Aptos" w:hAnsi="Aptos" w:cs="Arial"/>
          <w:sz w:val="10"/>
          <w:szCs w:val="10"/>
        </w:rPr>
      </w:pPr>
    </w:p>
    <w:p w14:paraId="1F01B27E" w14:textId="77777777" w:rsidR="00E15D04" w:rsidRPr="00335BD6" w:rsidRDefault="00E15D04" w:rsidP="00D67483">
      <w:pPr>
        <w:numPr>
          <w:ilvl w:val="0"/>
          <w:numId w:val="4"/>
        </w:numPr>
        <w:tabs>
          <w:tab w:val="clear" w:pos="567"/>
          <w:tab w:val="num" w:pos="-426"/>
        </w:tabs>
        <w:spacing w:before="60" w:after="60" w:line="288" w:lineRule="auto"/>
        <w:ind w:left="-426"/>
        <w:rPr>
          <w:rFonts w:ascii="Aptos" w:hAnsi="Aptos"/>
          <w:b/>
          <w:color w:val="0079BC"/>
          <w:sz w:val="24"/>
          <w:szCs w:val="24"/>
        </w:rPr>
      </w:pPr>
      <w:r w:rsidRPr="00335BD6">
        <w:rPr>
          <w:rFonts w:ascii="Aptos" w:hAnsi="Aptos"/>
          <w:b/>
          <w:color w:val="0079BC"/>
          <w:sz w:val="24"/>
          <w:szCs w:val="24"/>
        </w:rPr>
        <w:t>Policy</w:t>
      </w:r>
    </w:p>
    <w:p w14:paraId="2474067E" w14:textId="77777777" w:rsidR="00E15D04" w:rsidRPr="00335BD6" w:rsidRDefault="00E15D04" w:rsidP="00D67483">
      <w:pPr>
        <w:numPr>
          <w:ilvl w:val="1"/>
          <w:numId w:val="4"/>
        </w:numPr>
        <w:tabs>
          <w:tab w:val="clear" w:pos="567"/>
          <w:tab w:val="num" w:pos="142"/>
        </w:tabs>
        <w:spacing w:before="60" w:after="60" w:line="288" w:lineRule="auto"/>
        <w:ind w:left="142"/>
        <w:jc w:val="both"/>
        <w:rPr>
          <w:rFonts w:ascii="Aptos" w:hAnsi="Aptos" w:cs="Arial"/>
          <w:u w:val="single"/>
        </w:rPr>
      </w:pPr>
      <w:r w:rsidRPr="00335BD6">
        <w:rPr>
          <w:rFonts w:ascii="Aptos" w:hAnsi="Aptos" w:cs="Arial"/>
        </w:rPr>
        <w:t>It is the duty of every  individual to speak up about genuine concerns in relation to:</w:t>
      </w:r>
    </w:p>
    <w:p w14:paraId="0799290A" w14:textId="77777777" w:rsidR="00E15D04" w:rsidRPr="00335BD6" w:rsidRDefault="00E15D04" w:rsidP="00D67483">
      <w:pPr>
        <w:numPr>
          <w:ilvl w:val="2"/>
          <w:numId w:val="4"/>
        </w:numPr>
        <w:tabs>
          <w:tab w:val="clear" w:pos="1434"/>
          <w:tab w:val="num" w:pos="851"/>
        </w:tabs>
        <w:spacing w:before="60" w:after="60" w:line="288" w:lineRule="auto"/>
        <w:ind w:left="851" w:hanging="567"/>
        <w:jc w:val="both"/>
        <w:rPr>
          <w:rFonts w:ascii="Aptos" w:hAnsi="Aptos" w:cs="Arial"/>
          <w:u w:val="single"/>
        </w:rPr>
      </w:pPr>
      <w:r w:rsidRPr="00335BD6">
        <w:rPr>
          <w:rFonts w:ascii="Aptos" w:hAnsi="Aptos" w:cs="Arial"/>
        </w:rPr>
        <w:t>Criminal activity;</w:t>
      </w:r>
    </w:p>
    <w:p w14:paraId="7417E9E2" w14:textId="77777777" w:rsidR="00E15D04" w:rsidRPr="00335BD6" w:rsidRDefault="00E15D04" w:rsidP="00D67483">
      <w:pPr>
        <w:numPr>
          <w:ilvl w:val="2"/>
          <w:numId w:val="4"/>
        </w:numPr>
        <w:tabs>
          <w:tab w:val="clear" w:pos="1434"/>
          <w:tab w:val="num" w:pos="851"/>
        </w:tabs>
        <w:spacing w:before="60" w:after="60" w:line="288" w:lineRule="auto"/>
        <w:ind w:left="851" w:hanging="567"/>
        <w:jc w:val="both"/>
        <w:rPr>
          <w:rFonts w:ascii="Aptos" w:hAnsi="Aptos" w:cs="Arial"/>
          <w:u w:val="single"/>
        </w:rPr>
      </w:pPr>
      <w:r w:rsidRPr="00335BD6">
        <w:rPr>
          <w:rFonts w:ascii="Aptos" w:hAnsi="Aptos" w:cs="Arial"/>
        </w:rPr>
        <w:t>Negligence by any person or outside body;</w:t>
      </w:r>
    </w:p>
    <w:p w14:paraId="0725FEA7" w14:textId="77777777" w:rsidR="00E15D04" w:rsidRPr="00335BD6" w:rsidRDefault="00E15D04" w:rsidP="005526D4">
      <w:pPr>
        <w:numPr>
          <w:ilvl w:val="2"/>
          <w:numId w:val="4"/>
        </w:numPr>
        <w:tabs>
          <w:tab w:val="clear" w:pos="1434"/>
          <w:tab w:val="num" w:pos="851"/>
        </w:tabs>
        <w:spacing w:before="60" w:after="60" w:line="288" w:lineRule="auto"/>
        <w:ind w:left="851" w:hanging="567"/>
        <w:jc w:val="both"/>
        <w:rPr>
          <w:rFonts w:ascii="Aptos" w:hAnsi="Aptos" w:cs="Arial"/>
          <w:u w:val="single"/>
        </w:rPr>
      </w:pPr>
      <w:r w:rsidRPr="00335BD6">
        <w:rPr>
          <w:rFonts w:ascii="Aptos" w:hAnsi="Aptos" w:cs="Arial"/>
        </w:rPr>
        <w:t>Breach of a legal</w:t>
      </w:r>
      <w:r w:rsidR="006014FE" w:rsidRPr="00335BD6">
        <w:rPr>
          <w:rFonts w:ascii="Aptos" w:hAnsi="Aptos" w:cs="Arial"/>
        </w:rPr>
        <w:t xml:space="preserve">, </w:t>
      </w:r>
      <w:r w:rsidRPr="00335BD6">
        <w:rPr>
          <w:rFonts w:ascii="Aptos" w:hAnsi="Aptos" w:cs="Arial"/>
        </w:rPr>
        <w:t>contractual obligation</w:t>
      </w:r>
      <w:r w:rsidR="006014FE" w:rsidRPr="00335BD6">
        <w:rPr>
          <w:rFonts w:ascii="Aptos" w:hAnsi="Aptos" w:cs="Arial"/>
        </w:rPr>
        <w:t xml:space="preserve"> or statutory code</w:t>
      </w:r>
      <w:r w:rsidRPr="00335BD6">
        <w:rPr>
          <w:rFonts w:ascii="Aptos" w:hAnsi="Aptos" w:cs="Arial"/>
        </w:rPr>
        <w:t>;</w:t>
      </w:r>
    </w:p>
    <w:p w14:paraId="5864C280" w14:textId="77777777" w:rsidR="00E15D04" w:rsidRPr="00335BD6" w:rsidRDefault="00E15D04" w:rsidP="005526D4">
      <w:pPr>
        <w:numPr>
          <w:ilvl w:val="2"/>
          <w:numId w:val="4"/>
        </w:numPr>
        <w:tabs>
          <w:tab w:val="clear" w:pos="1434"/>
          <w:tab w:val="num" w:pos="851"/>
        </w:tabs>
        <w:spacing w:before="60" w:after="60" w:line="288" w:lineRule="auto"/>
        <w:ind w:left="851" w:hanging="567"/>
        <w:jc w:val="both"/>
        <w:rPr>
          <w:rFonts w:ascii="Aptos" w:hAnsi="Aptos" w:cs="Arial"/>
          <w:u w:val="single"/>
        </w:rPr>
      </w:pPr>
      <w:r w:rsidRPr="00335BD6">
        <w:rPr>
          <w:rFonts w:ascii="Aptos" w:hAnsi="Aptos" w:cs="Arial"/>
        </w:rPr>
        <w:t>Miscarriage of justice;</w:t>
      </w:r>
    </w:p>
    <w:p w14:paraId="5A02C6F4" w14:textId="77777777" w:rsidR="00E15D04" w:rsidRPr="00335BD6" w:rsidRDefault="00E15D04" w:rsidP="005526D4">
      <w:pPr>
        <w:numPr>
          <w:ilvl w:val="2"/>
          <w:numId w:val="4"/>
        </w:numPr>
        <w:tabs>
          <w:tab w:val="clear" w:pos="1434"/>
          <w:tab w:val="num" w:pos="851"/>
        </w:tabs>
        <w:spacing w:before="60" w:after="60" w:line="288" w:lineRule="auto"/>
        <w:ind w:left="851" w:hanging="567"/>
        <w:jc w:val="both"/>
        <w:rPr>
          <w:rFonts w:ascii="Aptos" w:hAnsi="Aptos" w:cs="Arial"/>
          <w:u w:val="single"/>
        </w:rPr>
      </w:pPr>
      <w:r w:rsidRPr="00335BD6">
        <w:rPr>
          <w:rFonts w:ascii="Aptos" w:hAnsi="Aptos" w:cs="Arial"/>
        </w:rPr>
        <w:t>Danger to health and safety or the environment and danger at work;</w:t>
      </w:r>
    </w:p>
    <w:p w14:paraId="20E5F612" w14:textId="77777777" w:rsidR="00E15D04" w:rsidRPr="00335BD6" w:rsidRDefault="00E15D04" w:rsidP="005526D4">
      <w:pPr>
        <w:numPr>
          <w:ilvl w:val="2"/>
          <w:numId w:val="4"/>
        </w:numPr>
        <w:tabs>
          <w:tab w:val="clear" w:pos="1434"/>
          <w:tab w:val="num" w:pos="851"/>
        </w:tabs>
        <w:spacing w:before="60" w:after="60" w:line="288" w:lineRule="auto"/>
        <w:ind w:left="851" w:hanging="567"/>
        <w:jc w:val="both"/>
        <w:rPr>
          <w:rFonts w:ascii="Aptos" w:hAnsi="Aptos" w:cs="Arial"/>
          <w:u w:val="single"/>
        </w:rPr>
      </w:pPr>
      <w:r w:rsidRPr="00335BD6">
        <w:rPr>
          <w:rFonts w:ascii="Aptos" w:hAnsi="Aptos" w:cs="Arial"/>
        </w:rPr>
        <w:t>Breach of United Learning,</w:t>
      </w:r>
      <w:r w:rsidR="00EB1311" w:rsidRPr="00335BD6">
        <w:rPr>
          <w:rFonts w:ascii="Aptos" w:hAnsi="Aptos" w:cs="Arial"/>
        </w:rPr>
        <w:t xml:space="preserve"> Central Office,</w:t>
      </w:r>
      <w:r w:rsidRPr="00335BD6">
        <w:rPr>
          <w:rFonts w:ascii="Aptos" w:hAnsi="Aptos" w:cs="Arial"/>
        </w:rPr>
        <w:t xml:space="preserve"> School or Academy procedures;</w:t>
      </w:r>
    </w:p>
    <w:p w14:paraId="25F020F0" w14:textId="77777777" w:rsidR="00E15D04" w:rsidRPr="00335BD6" w:rsidRDefault="00E15D04" w:rsidP="005D5BCF">
      <w:pPr>
        <w:numPr>
          <w:ilvl w:val="2"/>
          <w:numId w:val="4"/>
        </w:numPr>
        <w:tabs>
          <w:tab w:val="clear" w:pos="1434"/>
          <w:tab w:val="num" w:pos="851"/>
        </w:tabs>
        <w:spacing w:before="60" w:after="60" w:line="288" w:lineRule="auto"/>
        <w:ind w:left="851" w:hanging="567"/>
        <w:jc w:val="both"/>
        <w:rPr>
          <w:rFonts w:ascii="Aptos" w:hAnsi="Aptos" w:cs="Arial"/>
          <w:u w:val="single"/>
        </w:rPr>
      </w:pPr>
      <w:r w:rsidRPr="00335BD6">
        <w:rPr>
          <w:rFonts w:ascii="Aptos" w:hAnsi="Aptos" w:cs="Arial"/>
        </w:rPr>
        <w:t>Financial or operational malpractice, fraud or corruption;</w:t>
      </w:r>
    </w:p>
    <w:p w14:paraId="39FDC23D" w14:textId="77777777" w:rsidR="00E15D04" w:rsidRPr="00335BD6" w:rsidRDefault="00E15D04" w:rsidP="00E329F0">
      <w:pPr>
        <w:numPr>
          <w:ilvl w:val="2"/>
          <w:numId w:val="4"/>
        </w:numPr>
        <w:tabs>
          <w:tab w:val="clear" w:pos="1434"/>
          <w:tab w:val="num" w:pos="851"/>
        </w:tabs>
        <w:spacing w:before="60" w:after="60" w:line="288" w:lineRule="auto"/>
        <w:ind w:left="851" w:hanging="567"/>
        <w:jc w:val="both"/>
        <w:rPr>
          <w:rFonts w:ascii="Aptos" w:hAnsi="Aptos" w:cs="Arial"/>
          <w:u w:val="single"/>
        </w:rPr>
      </w:pPr>
      <w:r w:rsidRPr="00335BD6">
        <w:rPr>
          <w:rFonts w:ascii="Aptos" w:hAnsi="Aptos" w:cs="Arial"/>
        </w:rPr>
        <w:t xml:space="preserve">Improper conduct under United Learning policies and procedures; </w:t>
      </w:r>
    </w:p>
    <w:p w14:paraId="3561A870" w14:textId="77777777" w:rsidR="00E15D04" w:rsidRPr="00335BD6" w:rsidRDefault="00E15D04" w:rsidP="000F5A03">
      <w:pPr>
        <w:numPr>
          <w:ilvl w:val="2"/>
          <w:numId w:val="4"/>
        </w:numPr>
        <w:tabs>
          <w:tab w:val="clear" w:pos="1434"/>
          <w:tab w:val="num" w:pos="851"/>
        </w:tabs>
        <w:spacing w:before="60" w:after="60" w:line="288" w:lineRule="auto"/>
        <w:ind w:left="851" w:hanging="567"/>
        <w:jc w:val="both"/>
        <w:rPr>
          <w:rFonts w:ascii="Aptos" w:hAnsi="Aptos" w:cs="Arial"/>
          <w:u w:val="single"/>
        </w:rPr>
      </w:pPr>
      <w:r w:rsidRPr="00335BD6">
        <w:rPr>
          <w:rFonts w:ascii="Aptos" w:hAnsi="Aptos" w:cs="Arial"/>
        </w:rPr>
        <w:t>The dissemination of radical or extreme opinions which are contrary to the Mission and Values Statements of United Learning or any of its Schools or Academies;</w:t>
      </w:r>
    </w:p>
    <w:p w14:paraId="7A3E3060" w14:textId="77777777" w:rsidR="00303069" w:rsidRPr="00335BD6" w:rsidRDefault="00303069" w:rsidP="000F5A03">
      <w:pPr>
        <w:numPr>
          <w:ilvl w:val="2"/>
          <w:numId w:val="4"/>
        </w:numPr>
        <w:tabs>
          <w:tab w:val="clear" w:pos="1434"/>
          <w:tab w:val="num" w:pos="851"/>
        </w:tabs>
        <w:spacing w:before="60" w:after="60" w:line="288" w:lineRule="auto"/>
        <w:ind w:left="851" w:hanging="567"/>
        <w:jc w:val="both"/>
        <w:rPr>
          <w:rFonts w:ascii="Aptos" w:hAnsi="Aptos" w:cs="Arial"/>
          <w:u w:val="single"/>
        </w:rPr>
      </w:pPr>
      <w:r w:rsidRPr="00335BD6">
        <w:rPr>
          <w:rFonts w:ascii="Aptos" w:hAnsi="Aptos" w:cs="Arial"/>
        </w:rPr>
        <w:t>Concerns regarding modern slavery or human trafficking;</w:t>
      </w:r>
    </w:p>
    <w:p w14:paraId="5B425E92" w14:textId="77777777" w:rsidR="009C1A42" w:rsidRPr="00335BD6" w:rsidRDefault="009C1A42" w:rsidP="000F5A03">
      <w:pPr>
        <w:numPr>
          <w:ilvl w:val="2"/>
          <w:numId w:val="4"/>
        </w:numPr>
        <w:tabs>
          <w:tab w:val="clear" w:pos="1434"/>
          <w:tab w:val="num" w:pos="851"/>
        </w:tabs>
        <w:spacing w:before="60" w:after="60" w:line="288" w:lineRule="auto"/>
        <w:ind w:left="851" w:hanging="567"/>
        <w:jc w:val="both"/>
        <w:rPr>
          <w:rFonts w:ascii="Aptos" w:hAnsi="Aptos" w:cs="Arial"/>
          <w:u w:val="single"/>
        </w:rPr>
      </w:pPr>
      <w:r w:rsidRPr="00335BD6">
        <w:rPr>
          <w:rFonts w:ascii="Aptos" w:hAnsi="Aptos" w:cs="Arial"/>
        </w:rPr>
        <w:t>Exam/assessment malpractice;</w:t>
      </w:r>
    </w:p>
    <w:p w14:paraId="48091CF4" w14:textId="7D392058" w:rsidR="00E15D04" w:rsidRPr="00335BD6" w:rsidRDefault="00E15D04" w:rsidP="000F5A03">
      <w:pPr>
        <w:numPr>
          <w:ilvl w:val="2"/>
          <w:numId w:val="4"/>
        </w:numPr>
        <w:tabs>
          <w:tab w:val="clear" w:pos="1434"/>
          <w:tab w:val="num" w:pos="851"/>
        </w:tabs>
        <w:spacing w:before="60" w:after="60" w:line="288" w:lineRule="auto"/>
        <w:ind w:left="851" w:hanging="567"/>
        <w:jc w:val="both"/>
        <w:rPr>
          <w:rFonts w:ascii="Aptos" w:hAnsi="Aptos" w:cs="Arial"/>
          <w:u w:val="single"/>
        </w:rPr>
      </w:pPr>
      <w:r w:rsidRPr="00335BD6">
        <w:rPr>
          <w:rFonts w:ascii="Aptos" w:hAnsi="Aptos" w:cs="Arial"/>
        </w:rPr>
        <w:t>Poor or unsafe safeguarding practice</w:t>
      </w:r>
      <w:r w:rsidR="006014FE" w:rsidRPr="00335BD6">
        <w:rPr>
          <w:rFonts w:ascii="Aptos" w:hAnsi="Aptos" w:cs="Arial"/>
        </w:rPr>
        <w:t xml:space="preserve"> (</w:t>
      </w:r>
      <w:r w:rsidR="001827B9" w:rsidRPr="00335BD6">
        <w:rPr>
          <w:rFonts w:ascii="Aptos" w:hAnsi="Aptos" w:cs="Arial"/>
        </w:rPr>
        <w:t xml:space="preserve">if appropriate, </w:t>
      </w:r>
      <w:r w:rsidR="006014FE" w:rsidRPr="00335BD6">
        <w:rPr>
          <w:rFonts w:ascii="Aptos" w:hAnsi="Aptos" w:cs="Arial"/>
        </w:rPr>
        <w:t xml:space="preserve">individuals </w:t>
      </w:r>
      <w:r w:rsidR="001827B9" w:rsidRPr="00335BD6">
        <w:rPr>
          <w:rFonts w:ascii="Aptos" w:hAnsi="Aptos" w:cs="Arial"/>
        </w:rPr>
        <w:t>should</w:t>
      </w:r>
      <w:r w:rsidR="006014FE" w:rsidRPr="00335BD6">
        <w:rPr>
          <w:rFonts w:ascii="Aptos" w:hAnsi="Aptos" w:cs="Arial"/>
        </w:rPr>
        <w:t xml:space="preserve"> refer to th</w:t>
      </w:r>
      <w:r w:rsidR="0015446C" w:rsidRPr="00335BD6">
        <w:rPr>
          <w:rFonts w:ascii="Aptos" w:hAnsi="Aptos" w:cs="Arial"/>
        </w:rPr>
        <w:t>eir school’s Safeguarding Policy</w:t>
      </w:r>
      <w:r w:rsidR="006014FE" w:rsidRPr="00335BD6">
        <w:rPr>
          <w:rFonts w:ascii="Aptos" w:hAnsi="Aptos" w:cs="Arial"/>
        </w:rPr>
        <w:t>)</w:t>
      </w:r>
      <w:r w:rsidR="00D907DE" w:rsidRPr="00335BD6">
        <w:rPr>
          <w:rFonts w:ascii="Aptos" w:hAnsi="Aptos" w:cs="Arial"/>
          <w:i/>
        </w:rPr>
        <w:t>;</w:t>
      </w:r>
    </w:p>
    <w:p w14:paraId="03CCC983" w14:textId="77777777" w:rsidR="00D907DE" w:rsidRPr="00335BD6" w:rsidRDefault="00E15D04" w:rsidP="001D72F1">
      <w:pPr>
        <w:numPr>
          <w:ilvl w:val="2"/>
          <w:numId w:val="4"/>
        </w:numPr>
        <w:tabs>
          <w:tab w:val="clear" w:pos="1434"/>
          <w:tab w:val="num" w:pos="851"/>
        </w:tabs>
        <w:spacing w:before="60" w:after="60" w:line="288" w:lineRule="auto"/>
        <w:ind w:left="851" w:hanging="567"/>
        <w:jc w:val="both"/>
        <w:rPr>
          <w:rFonts w:ascii="Aptos" w:hAnsi="Aptos" w:cs="Arial"/>
          <w:u w:val="single"/>
        </w:rPr>
      </w:pPr>
      <w:r w:rsidRPr="00335BD6">
        <w:rPr>
          <w:rFonts w:ascii="Aptos" w:hAnsi="Aptos" w:cs="Arial"/>
        </w:rPr>
        <w:t>The cover-up of any of these in the workplace</w:t>
      </w:r>
      <w:r w:rsidR="00D907DE" w:rsidRPr="00335BD6">
        <w:rPr>
          <w:rFonts w:ascii="Aptos" w:hAnsi="Aptos" w:cs="Arial"/>
        </w:rPr>
        <w:t xml:space="preserve">; </w:t>
      </w:r>
      <w:r w:rsidR="00D907DE" w:rsidRPr="00335BD6">
        <w:rPr>
          <w:rFonts w:ascii="Aptos" w:hAnsi="Aptos" w:cs="Arial"/>
          <w:i/>
        </w:rPr>
        <w:t>and</w:t>
      </w:r>
    </w:p>
    <w:p w14:paraId="4EBB825C" w14:textId="77777777" w:rsidR="00E15D04" w:rsidRPr="00335BD6" w:rsidRDefault="00D907DE" w:rsidP="001D72F1">
      <w:pPr>
        <w:numPr>
          <w:ilvl w:val="2"/>
          <w:numId w:val="4"/>
        </w:numPr>
        <w:tabs>
          <w:tab w:val="clear" w:pos="1434"/>
          <w:tab w:val="num" w:pos="851"/>
        </w:tabs>
        <w:spacing w:before="60" w:after="60" w:line="288" w:lineRule="auto"/>
        <w:ind w:left="851" w:hanging="567"/>
        <w:jc w:val="both"/>
        <w:rPr>
          <w:rFonts w:ascii="Aptos" w:hAnsi="Aptos" w:cs="Arial"/>
          <w:u w:val="single"/>
        </w:rPr>
      </w:pPr>
      <w:r w:rsidRPr="00335BD6">
        <w:rPr>
          <w:rFonts w:ascii="Aptos" w:hAnsi="Aptos" w:cs="Arial"/>
        </w:rPr>
        <w:t>Any other serious concern relating to appropriate standards of public life</w:t>
      </w:r>
      <w:r w:rsidR="00862DA8" w:rsidRPr="00335BD6">
        <w:rPr>
          <w:rFonts w:ascii="Aptos" w:hAnsi="Aptos" w:cs="Arial"/>
        </w:rPr>
        <w:t>, including abuses of power</w:t>
      </w:r>
      <w:r w:rsidR="00E15D04" w:rsidRPr="00335BD6">
        <w:rPr>
          <w:rFonts w:ascii="Aptos" w:hAnsi="Aptos" w:cs="Arial"/>
        </w:rPr>
        <w:t xml:space="preserve">. </w:t>
      </w:r>
    </w:p>
    <w:p w14:paraId="16A49F05" w14:textId="77777777" w:rsidR="00E15D04" w:rsidRPr="00335BD6" w:rsidRDefault="00E15D04" w:rsidP="001D72F1">
      <w:pPr>
        <w:numPr>
          <w:ilvl w:val="1"/>
          <w:numId w:val="4"/>
        </w:numPr>
        <w:tabs>
          <w:tab w:val="clear" w:pos="567"/>
          <w:tab w:val="left" w:pos="142"/>
        </w:tabs>
        <w:spacing w:before="60" w:after="60" w:line="288" w:lineRule="auto"/>
        <w:ind w:left="142"/>
        <w:jc w:val="both"/>
        <w:rPr>
          <w:rFonts w:ascii="Aptos" w:hAnsi="Aptos" w:cs="Arial"/>
          <w:u w:val="single"/>
        </w:rPr>
      </w:pPr>
      <w:r w:rsidRPr="00335BD6">
        <w:rPr>
          <w:rFonts w:ascii="Aptos" w:hAnsi="Aptos" w:cs="Arial"/>
        </w:rPr>
        <w:t>United Learning is committed to ensuring that any concerns of this nature are taken seriously and investigated. A disclosure to United Learning will be protected if the individual:</w:t>
      </w:r>
    </w:p>
    <w:p w14:paraId="4DC72EA9" w14:textId="77777777" w:rsidR="00E15D04" w:rsidRPr="00335BD6" w:rsidRDefault="00E15D04" w:rsidP="00F500FE">
      <w:pPr>
        <w:numPr>
          <w:ilvl w:val="2"/>
          <w:numId w:val="4"/>
        </w:numPr>
        <w:tabs>
          <w:tab w:val="clear" w:pos="1434"/>
          <w:tab w:val="left" w:pos="142"/>
          <w:tab w:val="num" w:pos="851"/>
        </w:tabs>
        <w:spacing w:before="60" w:after="60" w:line="288" w:lineRule="auto"/>
        <w:ind w:left="851" w:hanging="567"/>
        <w:jc w:val="both"/>
        <w:rPr>
          <w:rFonts w:ascii="Aptos" w:hAnsi="Aptos" w:cs="Arial"/>
          <w:u w:val="single"/>
        </w:rPr>
      </w:pPr>
      <w:r w:rsidRPr="00335BD6">
        <w:rPr>
          <w:rFonts w:ascii="Aptos" w:hAnsi="Aptos" w:cs="Arial"/>
        </w:rPr>
        <w:t xml:space="preserve">Has an honest and reasonable suspicion that any  of the circumstances listed at </w:t>
      </w:r>
      <w:r w:rsidR="003F1A34" w:rsidRPr="00335BD6">
        <w:rPr>
          <w:rFonts w:ascii="Aptos" w:hAnsi="Aptos" w:cs="Arial"/>
        </w:rPr>
        <w:t>2</w:t>
      </w:r>
      <w:r w:rsidRPr="00335BD6">
        <w:rPr>
          <w:rFonts w:ascii="Aptos" w:hAnsi="Aptos" w:cs="Arial"/>
        </w:rPr>
        <w:t xml:space="preserve">.1 above has occurred, is occurring or is likely to occur; </w:t>
      </w:r>
      <w:r w:rsidRPr="00335BD6">
        <w:rPr>
          <w:rFonts w:ascii="Aptos" w:hAnsi="Aptos" w:cs="Arial"/>
          <w:i/>
        </w:rPr>
        <w:t>and</w:t>
      </w:r>
    </w:p>
    <w:p w14:paraId="6E7AC0B6" w14:textId="464BFC08" w:rsidR="00E15D04" w:rsidRPr="00335BD6" w:rsidRDefault="00E15D04" w:rsidP="00F500FE">
      <w:pPr>
        <w:numPr>
          <w:ilvl w:val="2"/>
          <w:numId w:val="4"/>
        </w:numPr>
        <w:tabs>
          <w:tab w:val="clear" w:pos="1434"/>
          <w:tab w:val="left" w:pos="142"/>
          <w:tab w:val="num" w:pos="851"/>
        </w:tabs>
        <w:spacing w:before="60" w:after="60" w:line="288" w:lineRule="auto"/>
        <w:ind w:left="851" w:hanging="567"/>
        <w:jc w:val="both"/>
        <w:rPr>
          <w:rFonts w:ascii="Aptos" w:hAnsi="Aptos" w:cs="Arial"/>
          <w:u w:val="single"/>
        </w:rPr>
      </w:pPr>
      <w:r w:rsidRPr="00335BD6">
        <w:rPr>
          <w:rFonts w:ascii="Aptos" w:hAnsi="Aptos" w:cs="Arial"/>
        </w:rPr>
        <w:t>Has reasonable belief that the disclosure is made in the public interest</w:t>
      </w:r>
      <w:r w:rsidR="00136BC3" w:rsidRPr="00335BD6">
        <w:rPr>
          <w:rFonts w:ascii="Aptos" w:hAnsi="Aptos" w:cs="Arial"/>
        </w:rPr>
        <w:t xml:space="preserve"> and in good faith</w:t>
      </w:r>
      <w:r w:rsidRPr="00335BD6">
        <w:rPr>
          <w:rFonts w:ascii="Aptos" w:hAnsi="Aptos" w:cs="Arial"/>
        </w:rPr>
        <w:t>.</w:t>
      </w:r>
    </w:p>
    <w:p w14:paraId="04959F0D" w14:textId="77777777" w:rsidR="00E15D04" w:rsidRPr="00335BD6" w:rsidRDefault="00E15D04" w:rsidP="006815CD">
      <w:pPr>
        <w:numPr>
          <w:ilvl w:val="1"/>
          <w:numId w:val="4"/>
        </w:numPr>
        <w:tabs>
          <w:tab w:val="clear" w:pos="567"/>
          <w:tab w:val="left" w:pos="142"/>
        </w:tabs>
        <w:spacing w:before="60" w:after="60" w:line="288" w:lineRule="auto"/>
        <w:ind w:left="142"/>
        <w:jc w:val="both"/>
        <w:rPr>
          <w:rFonts w:ascii="Aptos" w:hAnsi="Aptos" w:cs="Arial"/>
          <w:u w:val="single"/>
        </w:rPr>
      </w:pPr>
      <w:r w:rsidRPr="00335BD6">
        <w:rPr>
          <w:rFonts w:ascii="Aptos" w:hAnsi="Aptos" w:cs="Arial"/>
        </w:rPr>
        <w:t>Individuals who raise concerns reasonably</w:t>
      </w:r>
      <w:r w:rsidR="00862DA8" w:rsidRPr="00335BD6">
        <w:rPr>
          <w:rFonts w:ascii="Aptos" w:hAnsi="Aptos" w:cs="Arial"/>
        </w:rPr>
        <w:t>,</w:t>
      </w:r>
      <w:r w:rsidRPr="00335BD6">
        <w:rPr>
          <w:rFonts w:ascii="Aptos" w:hAnsi="Aptos" w:cs="Arial"/>
        </w:rPr>
        <w:t xml:space="preserve"> responsibly</w:t>
      </w:r>
      <w:r w:rsidR="00862DA8" w:rsidRPr="00335BD6">
        <w:rPr>
          <w:rFonts w:ascii="Aptos" w:hAnsi="Aptos" w:cs="Arial"/>
        </w:rPr>
        <w:t xml:space="preserve"> and in the appropriate manner</w:t>
      </w:r>
      <w:r w:rsidRPr="00335BD6">
        <w:rPr>
          <w:rFonts w:ascii="Aptos" w:hAnsi="Aptos" w:cs="Arial"/>
        </w:rPr>
        <w:t xml:space="preserve"> will not be penalised in any way</w:t>
      </w:r>
      <w:r w:rsidRPr="00335BD6">
        <w:rPr>
          <w:rFonts w:ascii="Aptos" w:hAnsi="Aptos" w:cs="Arial"/>
          <w:color w:val="FF6600"/>
        </w:rPr>
        <w:t xml:space="preserve"> </w:t>
      </w:r>
      <w:r w:rsidRPr="00335BD6">
        <w:rPr>
          <w:rFonts w:ascii="Aptos" w:hAnsi="Aptos" w:cs="Arial"/>
        </w:rPr>
        <w:t xml:space="preserve">and will be protected from harassment and victimisation. </w:t>
      </w:r>
      <w:r w:rsidR="00D857D9" w:rsidRPr="00335BD6">
        <w:rPr>
          <w:rFonts w:ascii="Aptos" w:hAnsi="Aptos" w:cs="Arial"/>
        </w:rPr>
        <w:t xml:space="preserve">This will still apply if an individual raises a concern based on information given to them in confidence. </w:t>
      </w:r>
    </w:p>
    <w:p w14:paraId="79ED52FF" w14:textId="77777777" w:rsidR="00EB1311" w:rsidRPr="00335BD6" w:rsidRDefault="00EB1311" w:rsidP="00D857D9">
      <w:pPr>
        <w:numPr>
          <w:ilvl w:val="1"/>
          <w:numId w:val="4"/>
        </w:numPr>
        <w:tabs>
          <w:tab w:val="clear" w:pos="567"/>
          <w:tab w:val="left" w:pos="142"/>
        </w:tabs>
        <w:spacing w:before="60" w:after="60" w:line="288" w:lineRule="auto"/>
        <w:ind w:left="142"/>
        <w:jc w:val="both"/>
        <w:rPr>
          <w:rFonts w:ascii="Aptos" w:hAnsi="Aptos" w:cs="Arial"/>
          <w:u w:val="single"/>
        </w:rPr>
      </w:pPr>
      <w:r w:rsidRPr="00335BD6">
        <w:rPr>
          <w:rFonts w:ascii="Aptos" w:hAnsi="Aptos" w:cs="Arial"/>
        </w:rPr>
        <w:t>United Learning encourages the open reporting of concerns</w:t>
      </w:r>
      <w:r w:rsidR="00862DA8" w:rsidRPr="00335BD6">
        <w:rPr>
          <w:rFonts w:ascii="Aptos" w:hAnsi="Aptos" w:cs="Arial"/>
        </w:rPr>
        <w:t>, without fear of reprisals,</w:t>
      </w:r>
      <w:r w:rsidRPr="00335BD6">
        <w:rPr>
          <w:rFonts w:ascii="Aptos" w:hAnsi="Aptos" w:cs="Arial"/>
        </w:rPr>
        <w:t xml:space="preserve"> under this policy. Disclosures made anonymously are often difficult to</w:t>
      </w:r>
      <w:r w:rsidR="00A0468D" w:rsidRPr="00335BD6">
        <w:rPr>
          <w:rFonts w:ascii="Aptos" w:hAnsi="Aptos" w:cs="Arial"/>
        </w:rPr>
        <w:t xml:space="preserve"> investigate and prevent United Learning from responding to and updating the individual who raised the concern regarding any action taken or outcome. That said, anonymous disclosures are preferable to silence abo</w:t>
      </w:r>
      <w:r w:rsidR="001D35DB" w:rsidRPr="00335BD6">
        <w:rPr>
          <w:rFonts w:ascii="Aptos" w:hAnsi="Aptos" w:cs="Arial"/>
        </w:rPr>
        <w:t>ut serious wrongdoing or danger, and will still be appropriately investigated</w:t>
      </w:r>
      <w:r w:rsidR="00153AE9" w:rsidRPr="00335BD6">
        <w:rPr>
          <w:rFonts w:ascii="Aptos" w:hAnsi="Aptos" w:cs="Arial"/>
        </w:rPr>
        <w:t xml:space="preserve"> if sufficient specific information is provided to enable this to happen.</w:t>
      </w:r>
    </w:p>
    <w:p w14:paraId="14C09494" w14:textId="77777777" w:rsidR="003F1A34" w:rsidRPr="00335BD6" w:rsidRDefault="003F1A34" w:rsidP="00FB5E58">
      <w:pPr>
        <w:numPr>
          <w:ilvl w:val="1"/>
          <w:numId w:val="4"/>
        </w:numPr>
        <w:tabs>
          <w:tab w:val="clear" w:pos="567"/>
          <w:tab w:val="left" w:pos="142"/>
        </w:tabs>
        <w:spacing w:before="60" w:after="60" w:line="288" w:lineRule="auto"/>
        <w:ind w:left="142"/>
        <w:jc w:val="both"/>
        <w:rPr>
          <w:rFonts w:ascii="Aptos" w:hAnsi="Aptos" w:cs="Arial"/>
        </w:rPr>
      </w:pPr>
      <w:r w:rsidRPr="00335BD6">
        <w:rPr>
          <w:rFonts w:ascii="Aptos" w:hAnsi="Aptos" w:cs="Arial"/>
        </w:rPr>
        <w:t>Any individual who approaches the media before following due process as set out in th</w:t>
      </w:r>
      <w:r w:rsidR="00B72086" w:rsidRPr="00335BD6">
        <w:rPr>
          <w:rFonts w:ascii="Aptos" w:hAnsi="Aptos" w:cs="Arial"/>
        </w:rPr>
        <w:t xml:space="preserve">is policy </w:t>
      </w:r>
      <w:r w:rsidRPr="00335BD6">
        <w:rPr>
          <w:rFonts w:ascii="Aptos" w:hAnsi="Aptos" w:cs="Arial"/>
        </w:rPr>
        <w:t>is unlikely to be protected by whistleblowing law.</w:t>
      </w:r>
    </w:p>
    <w:p w14:paraId="5A39BBE3" w14:textId="77777777" w:rsidR="00B81F21" w:rsidRPr="00335BD6" w:rsidRDefault="00B81F21" w:rsidP="00EB637C">
      <w:pPr>
        <w:spacing w:before="60" w:after="60" w:line="288" w:lineRule="auto"/>
        <w:rPr>
          <w:rFonts w:ascii="Aptos" w:hAnsi="Aptos"/>
          <w:b/>
          <w:color w:val="0079BC"/>
          <w:sz w:val="20"/>
          <w:szCs w:val="20"/>
        </w:rPr>
      </w:pPr>
    </w:p>
    <w:p w14:paraId="6B5AB5D5" w14:textId="77777777" w:rsidR="00E15D04" w:rsidRPr="00335BD6" w:rsidRDefault="00E15D04" w:rsidP="00D67483">
      <w:pPr>
        <w:numPr>
          <w:ilvl w:val="0"/>
          <w:numId w:val="4"/>
        </w:numPr>
        <w:tabs>
          <w:tab w:val="clear" w:pos="567"/>
          <w:tab w:val="num" w:pos="-426"/>
        </w:tabs>
        <w:spacing w:before="60" w:after="60" w:line="288" w:lineRule="auto"/>
        <w:ind w:left="-426"/>
        <w:rPr>
          <w:rFonts w:ascii="Aptos" w:hAnsi="Aptos"/>
          <w:b/>
          <w:color w:val="0079BC"/>
          <w:sz w:val="24"/>
          <w:szCs w:val="24"/>
        </w:rPr>
      </w:pPr>
      <w:r w:rsidRPr="00335BD6">
        <w:rPr>
          <w:rFonts w:ascii="Aptos" w:hAnsi="Aptos"/>
          <w:b/>
          <w:color w:val="0079BC"/>
          <w:sz w:val="24"/>
          <w:szCs w:val="24"/>
        </w:rPr>
        <w:lastRenderedPageBreak/>
        <w:t>Procedure</w:t>
      </w:r>
    </w:p>
    <w:p w14:paraId="5CABD0F1" w14:textId="50A4C28C" w:rsidR="00E15D04" w:rsidRPr="00335BD6" w:rsidRDefault="00714F0B" w:rsidP="00D67483">
      <w:pPr>
        <w:numPr>
          <w:ilvl w:val="1"/>
          <w:numId w:val="4"/>
        </w:numPr>
        <w:tabs>
          <w:tab w:val="clear" w:pos="567"/>
          <w:tab w:val="num" w:pos="142"/>
        </w:tabs>
        <w:spacing w:before="60" w:after="60" w:line="288" w:lineRule="auto"/>
        <w:ind w:left="142"/>
        <w:jc w:val="both"/>
        <w:rPr>
          <w:rFonts w:ascii="Aptos" w:hAnsi="Aptos" w:cs="Arial"/>
          <w:u w:val="single"/>
        </w:rPr>
      </w:pPr>
      <w:r w:rsidRPr="00335BD6">
        <w:rPr>
          <w:rFonts w:ascii="Aptos" w:hAnsi="Aptos" w:cs="Arial"/>
          <w:b/>
          <w:bCs/>
        </w:rPr>
        <w:t>Stage 1:</w:t>
      </w:r>
      <w:r w:rsidRPr="00335BD6">
        <w:rPr>
          <w:rFonts w:ascii="Aptos" w:hAnsi="Aptos" w:cs="Arial"/>
        </w:rPr>
        <w:t xml:space="preserve"> </w:t>
      </w:r>
      <w:r w:rsidR="00E15D04" w:rsidRPr="00335BD6">
        <w:rPr>
          <w:rFonts w:ascii="Aptos" w:hAnsi="Aptos" w:cs="Arial"/>
        </w:rPr>
        <w:t xml:space="preserve">Any individual who has reasonable concerns in relation to those matters listed at </w:t>
      </w:r>
      <w:r w:rsidR="003F1A34" w:rsidRPr="00335BD6">
        <w:rPr>
          <w:rFonts w:ascii="Aptos" w:hAnsi="Aptos" w:cs="Arial"/>
        </w:rPr>
        <w:t>2</w:t>
      </w:r>
      <w:r w:rsidR="00E15D04" w:rsidRPr="00335BD6">
        <w:rPr>
          <w:rFonts w:ascii="Aptos" w:hAnsi="Aptos" w:cs="Arial"/>
        </w:rPr>
        <w:t xml:space="preserve">.1 above should initially take them to the </w:t>
      </w:r>
      <w:r w:rsidR="00450DC6" w:rsidRPr="00335BD6">
        <w:rPr>
          <w:rFonts w:ascii="Aptos" w:hAnsi="Aptos" w:cs="Arial"/>
        </w:rPr>
        <w:t>Headteacher</w:t>
      </w:r>
      <w:r w:rsidR="00A0468D" w:rsidRPr="00335BD6">
        <w:rPr>
          <w:rFonts w:ascii="Aptos" w:hAnsi="Aptos" w:cs="Arial"/>
        </w:rPr>
        <w:t xml:space="preserve"> or Central Office Head of Department</w:t>
      </w:r>
      <w:r w:rsidR="00E15D04" w:rsidRPr="00335BD6">
        <w:rPr>
          <w:rFonts w:ascii="Aptos" w:hAnsi="Aptos" w:cs="Arial"/>
        </w:rPr>
        <w:t xml:space="preserve">. If they do not feel that this is the appropriate person, </w:t>
      </w:r>
      <w:r w:rsidR="00E64047" w:rsidRPr="00335BD6">
        <w:rPr>
          <w:rFonts w:ascii="Aptos" w:hAnsi="Aptos" w:cs="Arial"/>
        </w:rPr>
        <w:t xml:space="preserve">or their concern is in relation to the </w:t>
      </w:r>
      <w:r w:rsidR="00450DC6" w:rsidRPr="00335BD6">
        <w:rPr>
          <w:rFonts w:ascii="Aptos" w:hAnsi="Aptos" w:cs="Arial"/>
        </w:rPr>
        <w:t>Headteacher</w:t>
      </w:r>
      <w:r w:rsidR="00E64047" w:rsidRPr="00335BD6">
        <w:rPr>
          <w:rFonts w:ascii="Aptos" w:hAnsi="Aptos" w:cs="Arial"/>
        </w:rPr>
        <w:t xml:space="preserve"> or Central Office Head of Department, </w:t>
      </w:r>
      <w:r w:rsidR="00E15D04" w:rsidRPr="00335BD6">
        <w:rPr>
          <w:rFonts w:ascii="Aptos" w:hAnsi="Aptos" w:cs="Arial"/>
        </w:rPr>
        <w:t>they should approach another senior manager or go direct to any of the following:</w:t>
      </w:r>
    </w:p>
    <w:p w14:paraId="0066359B" w14:textId="77777777" w:rsidR="00C20BF4" w:rsidRPr="00335BD6" w:rsidRDefault="00D907DE" w:rsidP="00C20BF4">
      <w:pPr>
        <w:numPr>
          <w:ilvl w:val="2"/>
          <w:numId w:val="4"/>
        </w:numPr>
        <w:tabs>
          <w:tab w:val="clear" w:pos="1434"/>
          <w:tab w:val="num" w:pos="851"/>
        </w:tabs>
        <w:spacing w:before="60" w:after="60" w:line="288" w:lineRule="auto"/>
        <w:ind w:left="1134" w:hanging="992"/>
        <w:jc w:val="both"/>
        <w:rPr>
          <w:rFonts w:ascii="Aptos" w:hAnsi="Aptos" w:cs="Arial"/>
          <w:u w:val="single"/>
        </w:rPr>
      </w:pPr>
      <w:bookmarkStart w:id="0" w:name="_Hlk8290302"/>
      <w:r w:rsidRPr="00335BD6">
        <w:rPr>
          <w:rFonts w:ascii="Aptos" w:hAnsi="Aptos" w:cs="Arial"/>
        </w:rPr>
        <w:t>Chief Executive;</w:t>
      </w:r>
    </w:p>
    <w:p w14:paraId="11888CEA" w14:textId="5CBDAF6A" w:rsidR="00C20BF4" w:rsidRPr="00335BD6" w:rsidRDefault="00C20BF4" w:rsidP="00C20BF4">
      <w:pPr>
        <w:numPr>
          <w:ilvl w:val="2"/>
          <w:numId w:val="4"/>
        </w:numPr>
        <w:tabs>
          <w:tab w:val="clear" w:pos="1434"/>
          <w:tab w:val="num" w:pos="851"/>
        </w:tabs>
        <w:spacing w:before="60" w:after="60" w:line="288" w:lineRule="auto"/>
        <w:ind w:left="851" w:hanging="709"/>
        <w:jc w:val="both"/>
        <w:rPr>
          <w:rFonts w:ascii="Aptos" w:hAnsi="Aptos" w:cs="Arial"/>
          <w:u w:val="single"/>
        </w:rPr>
      </w:pPr>
      <w:r w:rsidRPr="00335BD6">
        <w:rPr>
          <w:rFonts w:ascii="Aptos" w:eastAsia="Times New Roman" w:hAnsi="Aptos"/>
        </w:rPr>
        <w:t xml:space="preserve">Another member of the Executive Team (i.e. the Director of Secondary Education, the Director of Primary Education, the </w:t>
      </w:r>
      <w:r w:rsidR="00EB637C" w:rsidRPr="00335BD6">
        <w:rPr>
          <w:rFonts w:ascii="Aptos" w:eastAsia="Times New Roman" w:hAnsi="Aptos"/>
        </w:rPr>
        <w:t xml:space="preserve">Chief </w:t>
      </w:r>
      <w:r w:rsidR="00EF5271" w:rsidRPr="00335BD6">
        <w:rPr>
          <w:rFonts w:ascii="Aptos" w:eastAsia="Times New Roman" w:hAnsi="Aptos"/>
        </w:rPr>
        <w:t xml:space="preserve">Transformation </w:t>
      </w:r>
      <w:r w:rsidR="00EB637C" w:rsidRPr="00335BD6">
        <w:rPr>
          <w:rFonts w:ascii="Aptos" w:eastAsia="Times New Roman" w:hAnsi="Aptos"/>
        </w:rPr>
        <w:t>Officer</w:t>
      </w:r>
      <w:r w:rsidRPr="00335BD6">
        <w:rPr>
          <w:rFonts w:ascii="Aptos" w:eastAsia="Times New Roman" w:hAnsi="Aptos"/>
        </w:rPr>
        <w:t>, the Chief Financial Officer or the Director of Strategy and Performance);</w:t>
      </w:r>
    </w:p>
    <w:p w14:paraId="355042A9" w14:textId="30E081AE" w:rsidR="00D907DE" w:rsidRPr="00335BD6" w:rsidRDefault="00C20BF4" w:rsidP="00D907DE">
      <w:pPr>
        <w:numPr>
          <w:ilvl w:val="2"/>
          <w:numId w:val="4"/>
        </w:numPr>
        <w:tabs>
          <w:tab w:val="clear" w:pos="1434"/>
          <w:tab w:val="num" w:pos="851"/>
        </w:tabs>
        <w:spacing w:before="60" w:after="60" w:line="288" w:lineRule="auto"/>
        <w:ind w:left="1134" w:hanging="992"/>
        <w:jc w:val="both"/>
        <w:rPr>
          <w:rFonts w:ascii="Aptos" w:hAnsi="Aptos" w:cs="Arial"/>
          <w:u w:val="single"/>
        </w:rPr>
      </w:pPr>
      <w:r w:rsidRPr="00335BD6">
        <w:rPr>
          <w:rFonts w:ascii="Aptos" w:hAnsi="Aptos" w:cs="Arial"/>
        </w:rPr>
        <w:t xml:space="preserve">The appropriate Regional Director or the </w:t>
      </w:r>
      <w:r w:rsidR="00695DA6" w:rsidRPr="00335BD6">
        <w:rPr>
          <w:rFonts w:ascii="Aptos" w:hAnsi="Aptos" w:cs="Arial"/>
        </w:rPr>
        <w:t xml:space="preserve">Director </w:t>
      </w:r>
      <w:r w:rsidR="00D907DE" w:rsidRPr="00335BD6">
        <w:rPr>
          <w:rFonts w:ascii="Aptos" w:hAnsi="Aptos" w:cs="Arial"/>
        </w:rPr>
        <w:t>of Independent School</w:t>
      </w:r>
      <w:r w:rsidRPr="00335BD6">
        <w:rPr>
          <w:rFonts w:ascii="Aptos" w:hAnsi="Aptos" w:cs="Arial"/>
        </w:rPr>
        <w:t>s</w:t>
      </w:r>
      <w:r w:rsidR="00D907DE" w:rsidRPr="00335BD6">
        <w:rPr>
          <w:rFonts w:ascii="Aptos" w:hAnsi="Aptos" w:cs="Arial"/>
        </w:rPr>
        <w:t>;</w:t>
      </w:r>
    </w:p>
    <w:p w14:paraId="6C7470A2" w14:textId="77777777" w:rsidR="00A0468D" w:rsidRPr="00335BD6" w:rsidRDefault="00EB637C" w:rsidP="00D67483">
      <w:pPr>
        <w:numPr>
          <w:ilvl w:val="2"/>
          <w:numId w:val="4"/>
        </w:numPr>
        <w:tabs>
          <w:tab w:val="clear" w:pos="1434"/>
          <w:tab w:val="num" w:pos="851"/>
        </w:tabs>
        <w:spacing w:before="60" w:after="60" w:line="288" w:lineRule="auto"/>
        <w:ind w:left="1134" w:hanging="992"/>
        <w:jc w:val="both"/>
        <w:rPr>
          <w:rFonts w:ascii="Aptos" w:hAnsi="Aptos" w:cs="Arial"/>
          <w:u w:val="single"/>
        </w:rPr>
      </w:pPr>
      <w:r w:rsidRPr="00335BD6">
        <w:rPr>
          <w:rFonts w:ascii="Aptos" w:hAnsi="Aptos" w:cs="Arial"/>
        </w:rPr>
        <w:t xml:space="preserve">Director of HR, </w:t>
      </w:r>
      <w:r w:rsidR="00A0468D" w:rsidRPr="00335BD6">
        <w:rPr>
          <w:rFonts w:ascii="Aptos" w:hAnsi="Aptos" w:cs="Arial"/>
        </w:rPr>
        <w:t>Company Secretary</w:t>
      </w:r>
      <w:r w:rsidR="00C20BF4" w:rsidRPr="00335BD6">
        <w:rPr>
          <w:rFonts w:ascii="Aptos" w:hAnsi="Aptos" w:cs="Arial"/>
        </w:rPr>
        <w:t xml:space="preserve"> or Head of Internal Audit;</w:t>
      </w:r>
    </w:p>
    <w:p w14:paraId="3B277064" w14:textId="77777777" w:rsidR="005D2145" w:rsidRPr="00335BD6" w:rsidRDefault="00C20BF4" w:rsidP="00D67483">
      <w:pPr>
        <w:numPr>
          <w:ilvl w:val="2"/>
          <w:numId w:val="4"/>
        </w:numPr>
        <w:tabs>
          <w:tab w:val="clear" w:pos="1434"/>
          <w:tab w:val="num" w:pos="851"/>
        </w:tabs>
        <w:spacing w:before="60" w:after="60" w:line="288" w:lineRule="auto"/>
        <w:ind w:left="1134" w:hanging="992"/>
        <w:jc w:val="both"/>
        <w:rPr>
          <w:rFonts w:ascii="Aptos" w:hAnsi="Aptos" w:cs="Arial"/>
          <w:u w:val="single"/>
        </w:rPr>
      </w:pPr>
      <w:r w:rsidRPr="00335BD6">
        <w:rPr>
          <w:rFonts w:ascii="Aptos" w:hAnsi="Aptos" w:cs="Arial"/>
        </w:rPr>
        <w:t xml:space="preserve">The </w:t>
      </w:r>
      <w:r w:rsidR="005D2145" w:rsidRPr="00335BD6">
        <w:rPr>
          <w:rFonts w:ascii="Aptos" w:hAnsi="Aptos" w:cs="Arial"/>
        </w:rPr>
        <w:t>Chair</w:t>
      </w:r>
      <w:r w:rsidRPr="00335BD6">
        <w:rPr>
          <w:rFonts w:ascii="Aptos" w:hAnsi="Aptos" w:cs="Arial"/>
        </w:rPr>
        <w:t xml:space="preserve"> of the Local Governing Body (or another governor if the Chair is unavailable);</w:t>
      </w:r>
      <w:r w:rsidR="005D2145" w:rsidRPr="00335BD6">
        <w:rPr>
          <w:rFonts w:ascii="Aptos" w:hAnsi="Aptos" w:cs="Arial"/>
        </w:rPr>
        <w:t xml:space="preserve"> </w:t>
      </w:r>
    </w:p>
    <w:p w14:paraId="2BD0EE3F" w14:textId="77777777" w:rsidR="00C20BF4" w:rsidRPr="00335BD6" w:rsidRDefault="00C20BF4" w:rsidP="00C20BF4">
      <w:pPr>
        <w:numPr>
          <w:ilvl w:val="2"/>
          <w:numId w:val="4"/>
        </w:numPr>
        <w:tabs>
          <w:tab w:val="clear" w:pos="1434"/>
          <w:tab w:val="num" w:pos="851"/>
        </w:tabs>
        <w:spacing w:before="60" w:after="60" w:line="288" w:lineRule="auto"/>
        <w:ind w:left="1134" w:hanging="992"/>
        <w:jc w:val="both"/>
        <w:rPr>
          <w:rFonts w:ascii="Aptos" w:hAnsi="Aptos" w:cs="Arial"/>
          <w:u w:val="single"/>
        </w:rPr>
      </w:pPr>
      <w:r w:rsidRPr="00335BD6">
        <w:rPr>
          <w:rFonts w:ascii="Aptos" w:hAnsi="Aptos" w:cs="Arial"/>
        </w:rPr>
        <w:t>The Chair of the Group Board if no other person would be appropriate.</w:t>
      </w:r>
    </w:p>
    <w:bookmarkEnd w:id="0"/>
    <w:p w14:paraId="1BCE9C2D" w14:textId="2C4FC447" w:rsidR="00E15D04" w:rsidRPr="00335BD6" w:rsidRDefault="00A0468D" w:rsidP="005526D4">
      <w:pPr>
        <w:numPr>
          <w:ilvl w:val="1"/>
          <w:numId w:val="4"/>
        </w:numPr>
        <w:tabs>
          <w:tab w:val="clear" w:pos="567"/>
          <w:tab w:val="num" w:pos="142"/>
        </w:tabs>
        <w:spacing w:before="60" w:after="60" w:line="288" w:lineRule="auto"/>
        <w:ind w:left="142"/>
        <w:jc w:val="both"/>
        <w:rPr>
          <w:rFonts w:ascii="Aptos" w:hAnsi="Aptos" w:cs="Arial"/>
          <w:u w:val="single"/>
        </w:rPr>
      </w:pPr>
      <w:r w:rsidRPr="00335BD6">
        <w:rPr>
          <w:rFonts w:ascii="Aptos" w:hAnsi="Aptos" w:cs="Arial"/>
        </w:rPr>
        <w:t xml:space="preserve">The individual listed in point </w:t>
      </w:r>
      <w:r w:rsidR="003F1A34" w:rsidRPr="00335BD6">
        <w:rPr>
          <w:rFonts w:ascii="Aptos" w:hAnsi="Aptos" w:cs="Arial"/>
        </w:rPr>
        <w:t>3</w:t>
      </w:r>
      <w:r w:rsidRPr="00335BD6">
        <w:rPr>
          <w:rFonts w:ascii="Aptos" w:hAnsi="Aptos" w:cs="Arial"/>
        </w:rPr>
        <w:t>.1 to whom the concern has been raised</w:t>
      </w:r>
      <w:r w:rsidR="00E15D04" w:rsidRPr="00335BD6">
        <w:rPr>
          <w:rFonts w:ascii="Aptos" w:hAnsi="Aptos" w:cs="Arial"/>
        </w:rPr>
        <w:t xml:space="preserve"> </w:t>
      </w:r>
      <w:r w:rsidR="00695DA6" w:rsidRPr="00335BD6">
        <w:rPr>
          <w:rFonts w:ascii="Aptos" w:hAnsi="Aptos" w:cs="Arial"/>
        </w:rPr>
        <w:t xml:space="preserve">will seek advice and support from a suitably qualified professional at Central Office </w:t>
      </w:r>
      <w:r w:rsidR="00BF262B" w:rsidRPr="00335BD6">
        <w:rPr>
          <w:rFonts w:ascii="Aptos" w:hAnsi="Aptos" w:cs="Arial"/>
        </w:rPr>
        <w:t>to</w:t>
      </w:r>
      <w:r w:rsidR="00695DA6" w:rsidRPr="00335BD6">
        <w:rPr>
          <w:rFonts w:ascii="Aptos" w:hAnsi="Aptos" w:cs="Arial"/>
        </w:rPr>
        <w:t xml:space="preserve"> determine the most appropriate individual to investigate the matter. The investigating manager </w:t>
      </w:r>
      <w:r w:rsidR="00E15D04" w:rsidRPr="00335BD6">
        <w:rPr>
          <w:rFonts w:ascii="Aptos" w:hAnsi="Aptos" w:cs="Arial"/>
        </w:rPr>
        <w:t>will</w:t>
      </w:r>
      <w:r w:rsidR="00695DA6" w:rsidRPr="00335BD6">
        <w:rPr>
          <w:rFonts w:ascii="Aptos" w:hAnsi="Aptos" w:cs="Arial"/>
        </w:rPr>
        <w:t xml:space="preserve"> then</w:t>
      </w:r>
      <w:r w:rsidR="00E15D04" w:rsidRPr="00335BD6">
        <w:rPr>
          <w:rFonts w:ascii="Aptos" w:hAnsi="Aptos" w:cs="Arial"/>
        </w:rPr>
        <w:t xml:space="preserve"> establish and record the basis of the concerns and establish what further actions are required. The individual raising the concern will be advised</w:t>
      </w:r>
      <w:r w:rsidR="0004067A" w:rsidRPr="00335BD6">
        <w:rPr>
          <w:rFonts w:ascii="Aptos" w:hAnsi="Aptos" w:cs="Arial"/>
        </w:rPr>
        <w:t xml:space="preserve"> in writing</w:t>
      </w:r>
      <w:r w:rsidR="00E15D04" w:rsidRPr="00335BD6">
        <w:rPr>
          <w:rFonts w:ascii="Aptos" w:hAnsi="Aptos" w:cs="Arial"/>
        </w:rPr>
        <w:t xml:space="preserve"> of the outcome of the investigation as soon as possible, normally within </w:t>
      </w:r>
      <w:r w:rsidRPr="00335BD6">
        <w:rPr>
          <w:rFonts w:ascii="Aptos" w:hAnsi="Aptos" w:cs="Arial"/>
        </w:rPr>
        <w:t>10 working</w:t>
      </w:r>
      <w:r w:rsidR="00E15D04" w:rsidRPr="00335BD6">
        <w:rPr>
          <w:rFonts w:ascii="Aptos" w:hAnsi="Aptos" w:cs="Arial"/>
        </w:rPr>
        <w:t xml:space="preserve"> days of the date of their disclosure. Where a longer period is needed for investigation, the member of staff will be informed in writing the reason for the delay and an estimated timescale.</w:t>
      </w:r>
      <w:r w:rsidRPr="00335BD6">
        <w:rPr>
          <w:rFonts w:ascii="Aptos" w:hAnsi="Aptos" w:cs="Arial"/>
        </w:rPr>
        <w:t xml:space="preserve"> Any information provided about the investigation must be treated as confidential. In some cases, the need for confidentiality may prevent United Learning from providing specific details of the investigation and/or outcomes. </w:t>
      </w:r>
    </w:p>
    <w:p w14:paraId="1EBC17DD" w14:textId="77777777" w:rsidR="00714F0B" w:rsidRPr="00335BD6" w:rsidRDefault="00714F0B" w:rsidP="00714F0B">
      <w:pPr>
        <w:numPr>
          <w:ilvl w:val="1"/>
          <w:numId w:val="4"/>
        </w:numPr>
        <w:tabs>
          <w:tab w:val="clear" w:pos="567"/>
          <w:tab w:val="num" w:pos="142"/>
        </w:tabs>
        <w:spacing w:before="60" w:after="60" w:line="288" w:lineRule="auto"/>
        <w:ind w:left="142"/>
        <w:jc w:val="both"/>
        <w:rPr>
          <w:rFonts w:ascii="Aptos" w:hAnsi="Aptos" w:cs="Arial"/>
          <w:u w:val="single"/>
        </w:rPr>
      </w:pPr>
      <w:r w:rsidRPr="00335BD6">
        <w:rPr>
          <w:rFonts w:ascii="Aptos" w:hAnsi="Aptos" w:cs="Arial"/>
          <w:b/>
          <w:bCs/>
        </w:rPr>
        <w:t>Stage 2:</w:t>
      </w:r>
      <w:r w:rsidRPr="00335BD6">
        <w:rPr>
          <w:rFonts w:ascii="Aptos" w:hAnsi="Aptos" w:cs="Arial"/>
        </w:rPr>
        <w:t xml:space="preserve"> If an individual is not satisfied with the response received and any subsequent action taken, they should put their concerns in writing, within one month of receiving the written investigation outcome, to the Chair of the UCST or ULT Board</w:t>
      </w:r>
      <w:r w:rsidRPr="00335BD6">
        <w:rPr>
          <w:rStyle w:val="FootnoteReference"/>
          <w:rFonts w:ascii="Aptos" w:hAnsi="Aptos" w:cs="Arial"/>
        </w:rPr>
        <w:footnoteReference w:id="2"/>
      </w:r>
      <w:r w:rsidRPr="00335BD6">
        <w:rPr>
          <w:rFonts w:ascii="Aptos" w:hAnsi="Aptos" w:cs="Arial"/>
        </w:rPr>
        <w:t xml:space="preserve"> who will arrange any further investigation as appropriate. The Chair of the UCST or ULT Board will send a written response to the individual concerned within 10 working days. </w:t>
      </w:r>
    </w:p>
    <w:p w14:paraId="43CFD56C" w14:textId="77777777" w:rsidR="00714F0B" w:rsidRPr="00335BD6" w:rsidRDefault="00714F0B" w:rsidP="00714F0B">
      <w:pPr>
        <w:numPr>
          <w:ilvl w:val="1"/>
          <w:numId w:val="4"/>
        </w:numPr>
        <w:tabs>
          <w:tab w:val="clear" w:pos="567"/>
          <w:tab w:val="num" w:pos="142"/>
        </w:tabs>
        <w:spacing w:before="60" w:after="60" w:line="288" w:lineRule="auto"/>
        <w:ind w:left="142"/>
        <w:jc w:val="both"/>
        <w:rPr>
          <w:rFonts w:ascii="Aptos" w:hAnsi="Aptos" w:cs="Arial"/>
          <w:u w:val="single"/>
        </w:rPr>
      </w:pPr>
      <w:r w:rsidRPr="00335BD6">
        <w:rPr>
          <w:rFonts w:ascii="Aptos" w:hAnsi="Aptos" w:cs="Arial"/>
        </w:rPr>
        <w:t xml:space="preserve">The Chief Executive will be informed of all reported disclosures and the actions being taken, unless it is inappropriate to do so. </w:t>
      </w:r>
    </w:p>
    <w:p w14:paraId="1C7FA11A" w14:textId="77777777" w:rsidR="00714F0B" w:rsidRPr="00335BD6" w:rsidRDefault="00714F0B" w:rsidP="00714F0B">
      <w:pPr>
        <w:numPr>
          <w:ilvl w:val="1"/>
          <w:numId w:val="4"/>
        </w:numPr>
        <w:tabs>
          <w:tab w:val="clear" w:pos="567"/>
          <w:tab w:val="num" w:pos="142"/>
        </w:tabs>
        <w:spacing w:before="60" w:after="60" w:line="288" w:lineRule="auto"/>
        <w:ind w:left="142"/>
        <w:jc w:val="both"/>
        <w:rPr>
          <w:rFonts w:ascii="Aptos" w:hAnsi="Aptos" w:cs="Arial"/>
          <w:u w:val="single"/>
        </w:rPr>
      </w:pPr>
      <w:r w:rsidRPr="00335BD6">
        <w:rPr>
          <w:rFonts w:ascii="Aptos" w:hAnsi="Aptos" w:cs="Arial"/>
        </w:rPr>
        <w:t>In the case of disclosures on alleged fraud and corruption, the Chief Financial Officer will be informed immediately and subsequently coordinate the investigation of the alleged malpractice. Please refer to the United Learning Fraud Policy and procedures for more details.</w:t>
      </w:r>
    </w:p>
    <w:p w14:paraId="6ED21242" w14:textId="77777777" w:rsidR="00714F0B" w:rsidRPr="00335BD6" w:rsidRDefault="00714F0B" w:rsidP="00714F0B">
      <w:pPr>
        <w:numPr>
          <w:ilvl w:val="1"/>
          <w:numId w:val="4"/>
        </w:numPr>
        <w:tabs>
          <w:tab w:val="clear" w:pos="567"/>
          <w:tab w:val="num" w:pos="142"/>
        </w:tabs>
        <w:spacing w:before="60" w:after="60" w:line="288" w:lineRule="auto"/>
        <w:ind w:left="142"/>
        <w:jc w:val="both"/>
        <w:rPr>
          <w:rFonts w:ascii="Aptos" w:hAnsi="Aptos" w:cs="Arial"/>
        </w:rPr>
      </w:pPr>
      <w:r w:rsidRPr="00335BD6">
        <w:rPr>
          <w:rFonts w:ascii="Aptos" w:hAnsi="Aptos" w:cs="Arial"/>
        </w:rPr>
        <w:t xml:space="preserve">United Learning will provide appropriate training to those individuals likely to receive a whistleblowing disclosure on how to manage such a matter. Guidance on Whistleblowing will be made available to all staff. </w:t>
      </w:r>
    </w:p>
    <w:p w14:paraId="27BE1789" w14:textId="77777777" w:rsidR="00714F0B" w:rsidRPr="00335BD6" w:rsidRDefault="00714F0B" w:rsidP="00714F0B">
      <w:pPr>
        <w:numPr>
          <w:ilvl w:val="1"/>
          <w:numId w:val="4"/>
        </w:numPr>
        <w:tabs>
          <w:tab w:val="clear" w:pos="567"/>
          <w:tab w:val="num" w:pos="142"/>
        </w:tabs>
        <w:spacing w:before="60" w:after="60" w:line="288" w:lineRule="auto"/>
        <w:ind w:left="142"/>
        <w:jc w:val="both"/>
        <w:rPr>
          <w:rFonts w:ascii="Aptos" w:hAnsi="Aptos" w:cs="Arial"/>
          <w:u w:val="single"/>
        </w:rPr>
      </w:pPr>
      <w:r w:rsidRPr="00335BD6">
        <w:rPr>
          <w:rFonts w:ascii="Aptos" w:hAnsi="Aptos" w:cs="Arial"/>
        </w:rPr>
        <w:lastRenderedPageBreak/>
        <w:t xml:space="preserve">Individuals are encouraged to seek advice from their trade union/professional association before making a disclosure. An individual may choose to make a disclosure to United Learning via their trade union representative to preserve their anonymity. Both the employee making the disclosure and the trade union representative will be protected from any reprisals or victimisation as a result of raising the concern. </w:t>
      </w:r>
    </w:p>
    <w:p w14:paraId="68203907" w14:textId="77777777" w:rsidR="00714F0B" w:rsidRPr="00335BD6" w:rsidRDefault="00714F0B" w:rsidP="00714F0B">
      <w:pPr>
        <w:numPr>
          <w:ilvl w:val="1"/>
          <w:numId w:val="4"/>
        </w:numPr>
        <w:tabs>
          <w:tab w:val="clear" w:pos="567"/>
          <w:tab w:val="num" w:pos="142"/>
        </w:tabs>
        <w:spacing w:before="60" w:after="60" w:line="288" w:lineRule="auto"/>
        <w:ind w:left="142"/>
        <w:jc w:val="both"/>
        <w:rPr>
          <w:rFonts w:ascii="Aptos" w:hAnsi="Aptos" w:cs="Arial"/>
          <w:u w:val="single"/>
        </w:rPr>
      </w:pPr>
      <w:r w:rsidRPr="00335BD6">
        <w:rPr>
          <w:rFonts w:ascii="Aptos" w:hAnsi="Aptos" w:cs="Arial"/>
        </w:rPr>
        <w:t xml:space="preserve">It is recognised that for some individuals, raising a concern under this procedure may be a daunting and difficult experience. An individual may choose to be accompanied or represented by a colleague or by their Trade Union representative at any stage of this procedure. </w:t>
      </w:r>
    </w:p>
    <w:p w14:paraId="6C011059" w14:textId="77777777" w:rsidR="00714F0B" w:rsidRPr="00335BD6" w:rsidRDefault="00714F0B" w:rsidP="00714F0B">
      <w:pPr>
        <w:numPr>
          <w:ilvl w:val="1"/>
          <w:numId w:val="4"/>
        </w:numPr>
        <w:tabs>
          <w:tab w:val="clear" w:pos="567"/>
          <w:tab w:val="num" w:pos="142"/>
        </w:tabs>
        <w:spacing w:before="60" w:after="60" w:line="288" w:lineRule="auto"/>
        <w:ind w:left="142"/>
        <w:jc w:val="both"/>
        <w:rPr>
          <w:rFonts w:ascii="Aptos" w:hAnsi="Aptos" w:cs="Arial"/>
          <w:u w:val="single"/>
        </w:rPr>
      </w:pPr>
      <w:r w:rsidRPr="00335BD6">
        <w:rPr>
          <w:rFonts w:ascii="Aptos" w:hAnsi="Aptos" w:cs="Arial"/>
        </w:rPr>
        <w:t xml:space="preserve">All reported incidents will be investigated. </w:t>
      </w:r>
    </w:p>
    <w:p w14:paraId="1B95F81B" w14:textId="77777777" w:rsidR="00714F0B" w:rsidRPr="00335BD6" w:rsidRDefault="00714F0B" w:rsidP="00714F0B">
      <w:pPr>
        <w:numPr>
          <w:ilvl w:val="1"/>
          <w:numId w:val="4"/>
        </w:numPr>
        <w:tabs>
          <w:tab w:val="clear" w:pos="567"/>
          <w:tab w:val="num" w:pos="142"/>
        </w:tabs>
        <w:spacing w:before="60" w:after="60" w:line="288" w:lineRule="auto"/>
        <w:ind w:left="142"/>
        <w:jc w:val="both"/>
        <w:rPr>
          <w:rFonts w:ascii="Aptos" w:hAnsi="Aptos" w:cs="Arial"/>
        </w:rPr>
      </w:pPr>
      <w:r w:rsidRPr="00335BD6">
        <w:rPr>
          <w:rFonts w:ascii="Aptos" w:hAnsi="Aptos" w:cs="Arial"/>
        </w:rPr>
        <w:t xml:space="preserve">All reports will be dealt with in confidence, in accordance with United Learning’s usual confidentiality in relation to possible disciplinary matters (see United Learning Disciplinary Procedure). However, whilst confidentiality will be maintained as far as possible, in some circumstances, the law may require the identity of the </w:t>
      </w:r>
      <w:r w:rsidR="00BE5797" w:rsidRPr="00335BD6">
        <w:rPr>
          <w:rFonts w:ascii="Aptos" w:hAnsi="Aptos" w:cs="Arial"/>
        </w:rPr>
        <w:t>whistle-blower</w:t>
      </w:r>
      <w:r w:rsidRPr="00335BD6">
        <w:rPr>
          <w:rFonts w:ascii="Aptos" w:hAnsi="Aptos" w:cs="Arial"/>
        </w:rPr>
        <w:t xml:space="preserve"> to be made known.</w:t>
      </w:r>
    </w:p>
    <w:p w14:paraId="38F36DE9" w14:textId="77777777" w:rsidR="00E15D04" w:rsidRPr="00335BD6" w:rsidRDefault="00E15D04" w:rsidP="005D5BCF">
      <w:pPr>
        <w:numPr>
          <w:ilvl w:val="1"/>
          <w:numId w:val="4"/>
        </w:numPr>
        <w:tabs>
          <w:tab w:val="clear" w:pos="567"/>
          <w:tab w:val="num" w:pos="142"/>
        </w:tabs>
        <w:spacing w:before="60" w:after="60" w:line="288" w:lineRule="auto"/>
        <w:ind w:left="142"/>
        <w:jc w:val="both"/>
        <w:rPr>
          <w:rFonts w:ascii="Aptos" w:hAnsi="Aptos" w:cs="Arial"/>
          <w:u w:val="single"/>
        </w:rPr>
      </w:pPr>
      <w:r w:rsidRPr="00335BD6">
        <w:rPr>
          <w:rFonts w:ascii="Aptos" w:hAnsi="Aptos" w:cs="Arial"/>
        </w:rPr>
        <w:t>The use of this policy to further private disputes or make unfounded allegations for malicious or vexatious reasons may result in disciplinary action being taken against that individual.</w:t>
      </w:r>
    </w:p>
    <w:p w14:paraId="4A0BA604" w14:textId="77777777" w:rsidR="00207FEC" w:rsidRPr="00335BD6" w:rsidRDefault="000E7FDD" w:rsidP="00207FEC">
      <w:pPr>
        <w:numPr>
          <w:ilvl w:val="1"/>
          <w:numId w:val="4"/>
        </w:numPr>
        <w:tabs>
          <w:tab w:val="clear" w:pos="567"/>
          <w:tab w:val="num" w:pos="142"/>
        </w:tabs>
        <w:spacing w:before="60" w:after="60" w:line="288" w:lineRule="auto"/>
        <w:ind w:left="142"/>
        <w:jc w:val="both"/>
        <w:rPr>
          <w:rFonts w:ascii="Aptos" w:hAnsi="Aptos" w:cs="Arial"/>
          <w:u w:val="single"/>
        </w:rPr>
      </w:pPr>
      <w:r w:rsidRPr="00335BD6">
        <w:rPr>
          <w:rFonts w:ascii="Aptos" w:hAnsi="Aptos" w:cs="Arial"/>
        </w:rPr>
        <w:t>A flowchart of the process to be followed can be found in Appendix 1</w:t>
      </w:r>
      <w:r w:rsidR="00207FEC" w:rsidRPr="00335BD6">
        <w:rPr>
          <w:rFonts w:ascii="Aptos" w:hAnsi="Aptos" w:cs="Arial"/>
        </w:rPr>
        <w:t>.</w:t>
      </w:r>
    </w:p>
    <w:p w14:paraId="48B516D9" w14:textId="693AE054" w:rsidR="00207FEC" w:rsidRPr="00335BD6" w:rsidRDefault="00207FEC" w:rsidP="44CCEFAE">
      <w:pPr>
        <w:numPr>
          <w:ilvl w:val="1"/>
          <w:numId w:val="4"/>
        </w:numPr>
        <w:tabs>
          <w:tab w:val="clear" w:pos="567"/>
          <w:tab w:val="num" w:pos="142"/>
        </w:tabs>
        <w:spacing w:before="60" w:after="60" w:line="288" w:lineRule="auto"/>
        <w:ind w:left="142"/>
        <w:jc w:val="both"/>
        <w:rPr>
          <w:rFonts w:ascii="Aptos" w:eastAsia="Arial" w:hAnsi="Aptos" w:cs="Arial"/>
          <w:u w:val="single"/>
        </w:rPr>
      </w:pPr>
      <w:r w:rsidRPr="00335BD6">
        <w:rPr>
          <w:rFonts w:ascii="Aptos" w:hAnsi="Aptos" w:cs="Arial"/>
        </w:rPr>
        <w:t xml:space="preserve">All concerns received should be logged in the </w:t>
      </w:r>
      <w:hyperlink r:id="rId12">
        <w:r w:rsidR="0A984B4A" w:rsidRPr="00335BD6">
          <w:rPr>
            <w:rStyle w:val="Hyperlink"/>
            <w:rFonts w:ascii="Aptos" w:hAnsi="Aptos" w:cs="Arial"/>
          </w:rPr>
          <w:t>whistleblowing tracking system</w:t>
        </w:r>
      </w:hyperlink>
      <w:r w:rsidR="0A984B4A" w:rsidRPr="00335BD6">
        <w:rPr>
          <w:rFonts w:ascii="Aptos" w:hAnsi="Aptos" w:cs="Arial"/>
        </w:rPr>
        <w:t xml:space="preserve">. </w:t>
      </w:r>
      <w:r w:rsidRPr="00335BD6">
        <w:rPr>
          <w:rFonts w:ascii="Aptos" w:hAnsi="Aptos" w:cs="Arial"/>
        </w:rPr>
        <w:t xml:space="preserve"> </w:t>
      </w:r>
    </w:p>
    <w:p w14:paraId="41C8F396" w14:textId="77777777" w:rsidR="00E15D04" w:rsidRPr="00335BD6" w:rsidRDefault="00E15D04" w:rsidP="000F5A03">
      <w:pPr>
        <w:spacing w:before="60" w:after="60" w:line="288" w:lineRule="auto"/>
        <w:ind w:left="142"/>
        <w:jc w:val="both"/>
        <w:rPr>
          <w:rFonts w:ascii="Aptos" w:hAnsi="Aptos" w:cs="Arial"/>
          <w:sz w:val="14"/>
          <w:szCs w:val="14"/>
          <w:u w:val="single"/>
        </w:rPr>
      </w:pPr>
    </w:p>
    <w:p w14:paraId="493B71F9" w14:textId="77777777" w:rsidR="00E15D04" w:rsidRPr="00335BD6" w:rsidRDefault="00E15D04" w:rsidP="00D67483">
      <w:pPr>
        <w:numPr>
          <w:ilvl w:val="0"/>
          <w:numId w:val="4"/>
        </w:numPr>
        <w:tabs>
          <w:tab w:val="clear" w:pos="567"/>
          <w:tab w:val="num" w:pos="-426"/>
        </w:tabs>
        <w:spacing w:before="60" w:after="60" w:line="288" w:lineRule="auto"/>
        <w:ind w:hanging="1560"/>
        <w:rPr>
          <w:rFonts w:ascii="Aptos" w:hAnsi="Aptos"/>
          <w:b/>
          <w:color w:val="0079BC"/>
          <w:sz w:val="24"/>
          <w:szCs w:val="24"/>
        </w:rPr>
      </w:pPr>
      <w:r w:rsidRPr="00335BD6">
        <w:rPr>
          <w:rFonts w:ascii="Aptos" w:hAnsi="Aptos"/>
          <w:b/>
          <w:color w:val="0079BC"/>
          <w:sz w:val="24"/>
          <w:szCs w:val="24"/>
        </w:rPr>
        <w:t>Guiding Principles</w:t>
      </w:r>
    </w:p>
    <w:p w14:paraId="59DC2072" w14:textId="77777777" w:rsidR="00E15D04" w:rsidRPr="00335BD6" w:rsidRDefault="00E15D04" w:rsidP="00D67483">
      <w:pPr>
        <w:numPr>
          <w:ilvl w:val="1"/>
          <w:numId w:val="4"/>
        </w:numPr>
        <w:tabs>
          <w:tab w:val="clear" w:pos="567"/>
          <w:tab w:val="num" w:pos="142"/>
        </w:tabs>
        <w:spacing w:before="60" w:after="60" w:line="288" w:lineRule="auto"/>
        <w:ind w:left="142"/>
        <w:jc w:val="both"/>
        <w:rPr>
          <w:rFonts w:ascii="Aptos" w:hAnsi="Aptos" w:cs="Arial"/>
          <w:u w:val="single"/>
        </w:rPr>
      </w:pPr>
      <w:r w:rsidRPr="00335BD6">
        <w:rPr>
          <w:rFonts w:ascii="Aptos" w:hAnsi="Aptos" w:cs="Arial"/>
        </w:rPr>
        <w:t xml:space="preserve">To ensure that this policy is adhered to, and to assure </w:t>
      </w:r>
      <w:r w:rsidR="00E329F0" w:rsidRPr="00335BD6">
        <w:rPr>
          <w:rFonts w:ascii="Aptos" w:hAnsi="Aptos" w:cs="Arial"/>
        </w:rPr>
        <w:t>all to whom this policy applies</w:t>
      </w:r>
      <w:r w:rsidRPr="00335BD6">
        <w:rPr>
          <w:rFonts w:ascii="Aptos" w:hAnsi="Aptos" w:cs="Arial"/>
        </w:rPr>
        <w:t xml:space="preserve"> that their concerns will be taken seriously, United Learning will: </w:t>
      </w:r>
    </w:p>
    <w:p w14:paraId="5F00E007" w14:textId="20D4EAB3" w:rsidR="00E15D04" w:rsidRPr="00335BD6" w:rsidRDefault="00E15D04" w:rsidP="00D67483">
      <w:pPr>
        <w:numPr>
          <w:ilvl w:val="2"/>
          <w:numId w:val="4"/>
        </w:numPr>
        <w:tabs>
          <w:tab w:val="clear" w:pos="1434"/>
          <w:tab w:val="num" w:pos="851"/>
        </w:tabs>
        <w:spacing w:before="60" w:after="60" w:line="288" w:lineRule="auto"/>
        <w:ind w:left="851" w:hanging="567"/>
        <w:jc w:val="both"/>
        <w:rPr>
          <w:rFonts w:ascii="Aptos" w:hAnsi="Aptos" w:cs="Arial"/>
          <w:u w:val="single"/>
        </w:rPr>
      </w:pPr>
      <w:r w:rsidRPr="00335BD6">
        <w:rPr>
          <w:rFonts w:ascii="Aptos" w:hAnsi="Aptos" w:cs="Arial"/>
        </w:rPr>
        <w:t>Not</w:t>
      </w:r>
      <w:r w:rsidR="001827B9" w:rsidRPr="00335BD6">
        <w:rPr>
          <w:rFonts w:ascii="Aptos" w:hAnsi="Aptos" w:cs="Arial"/>
        </w:rPr>
        <w:t xml:space="preserve"> tolerate the harassment or victimisation of an individual for</w:t>
      </w:r>
      <w:r w:rsidRPr="00335BD6">
        <w:rPr>
          <w:rFonts w:ascii="Aptos" w:hAnsi="Aptos" w:cs="Arial"/>
        </w:rPr>
        <w:t xml:space="preserve"> raising </w:t>
      </w:r>
      <w:r w:rsidR="001827B9" w:rsidRPr="00335BD6">
        <w:rPr>
          <w:rFonts w:ascii="Aptos" w:hAnsi="Aptos" w:cs="Arial"/>
        </w:rPr>
        <w:t xml:space="preserve">a </w:t>
      </w:r>
      <w:r w:rsidRPr="00335BD6">
        <w:rPr>
          <w:rFonts w:ascii="Aptos" w:hAnsi="Aptos" w:cs="Arial"/>
        </w:rPr>
        <w:t>concern</w:t>
      </w:r>
      <w:r w:rsidR="00D65258" w:rsidRPr="00335BD6">
        <w:rPr>
          <w:rFonts w:ascii="Aptos" w:hAnsi="Aptos" w:cs="Arial"/>
        </w:rPr>
        <w:t xml:space="preserve"> and will take appropriate action in order to protect them</w:t>
      </w:r>
      <w:r w:rsidR="00714F0B" w:rsidRPr="00335BD6">
        <w:rPr>
          <w:rFonts w:ascii="Aptos" w:hAnsi="Aptos" w:cs="Arial"/>
        </w:rPr>
        <w:t xml:space="preserve">. Employees can </w:t>
      </w:r>
      <w:r w:rsidR="007606BC" w:rsidRPr="00335BD6">
        <w:rPr>
          <w:rFonts w:ascii="Aptos" w:hAnsi="Aptos" w:cs="Arial"/>
        </w:rPr>
        <w:t>go</w:t>
      </w:r>
      <w:r w:rsidR="00714F0B" w:rsidRPr="00335BD6">
        <w:rPr>
          <w:rFonts w:ascii="Aptos" w:hAnsi="Aptos" w:cs="Arial"/>
        </w:rPr>
        <w:t xml:space="preserve"> to an employment tribunal if they believe they have been treated unfairly as a result of making a disclosure;</w:t>
      </w:r>
    </w:p>
    <w:p w14:paraId="3DC8637A" w14:textId="77777777" w:rsidR="00E15D04" w:rsidRPr="00335BD6" w:rsidRDefault="00E15D04" w:rsidP="00D67483">
      <w:pPr>
        <w:numPr>
          <w:ilvl w:val="2"/>
          <w:numId w:val="4"/>
        </w:numPr>
        <w:tabs>
          <w:tab w:val="clear" w:pos="1434"/>
          <w:tab w:val="num" w:pos="851"/>
        </w:tabs>
        <w:spacing w:before="60" w:after="60" w:line="288" w:lineRule="auto"/>
        <w:ind w:left="851" w:hanging="567"/>
        <w:jc w:val="both"/>
        <w:rPr>
          <w:rFonts w:ascii="Aptos" w:hAnsi="Aptos" w:cs="Arial"/>
          <w:u w:val="single"/>
        </w:rPr>
      </w:pPr>
      <w:r w:rsidRPr="00335BD6">
        <w:rPr>
          <w:rFonts w:ascii="Aptos" w:hAnsi="Aptos" w:cs="Arial"/>
        </w:rPr>
        <w:t xml:space="preserve">Treat victimisation of whistle blowers as a serious matter, </w:t>
      </w:r>
      <w:r w:rsidR="00E329F0" w:rsidRPr="00335BD6">
        <w:rPr>
          <w:rFonts w:ascii="Aptos" w:hAnsi="Aptos" w:cs="Arial"/>
        </w:rPr>
        <w:t>which</w:t>
      </w:r>
      <w:r w:rsidRPr="00335BD6">
        <w:rPr>
          <w:rFonts w:ascii="Aptos" w:hAnsi="Aptos" w:cs="Arial"/>
        </w:rPr>
        <w:t xml:space="preserve"> will</w:t>
      </w:r>
      <w:r w:rsidR="001827B9" w:rsidRPr="00335BD6">
        <w:rPr>
          <w:rFonts w:ascii="Aptos" w:hAnsi="Aptos" w:cs="Arial"/>
        </w:rPr>
        <w:t xml:space="preserve"> be managed in accordance with the Disciplinary Procedure</w:t>
      </w:r>
      <w:r w:rsidRPr="00335BD6">
        <w:rPr>
          <w:rFonts w:ascii="Aptos" w:hAnsi="Aptos" w:cs="Arial"/>
        </w:rPr>
        <w:t>;</w:t>
      </w:r>
    </w:p>
    <w:p w14:paraId="13BDDD3C" w14:textId="77777777" w:rsidR="00E15D04" w:rsidRPr="00335BD6" w:rsidRDefault="00E15D04" w:rsidP="00D67483">
      <w:pPr>
        <w:numPr>
          <w:ilvl w:val="2"/>
          <w:numId w:val="4"/>
        </w:numPr>
        <w:tabs>
          <w:tab w:val="clear" w:pos="1434"/>
          <w:tab w:val="num" w:pos="851"/>
        </w:tabs>
        <w:spacing w:before="60" w:after="60" w:line="288" w:lineRule="auto"/>
        <w:ind w:left="851" w:hanging="567"/>
        <w:jc w:val="both"/>
        <w:rPr>
          <w:rFonts w:ascii="Aptos" w:hAnsi="Aptos" w:cs="Arial"/>
          <w:u w:val="single"/>
        </w:rPr>
      </w:pPr>
      <w:r w:rsidRPr="00335BD6">
        <w:rPr>
          <w:rFonts w:ascii="Aptos" w:hAnsi="Aptos" w:cs="Arial"/>
        </w:rPr>
        <w:t>Not attempt to conceal evidence of poor or unacceptable practice;</w:t>
      </w:r>
    </w:p>
    <w:p w14:paraId="55465DAA" w14:textId="77777777" w:rsidR="00E15D04" w:rsidRPr="00335BD6" w:rsidRDefault="00E15D04" w:rsidP="00D67483">
      <w:pPr>
        <w:numPr>
          <w:ilvl w:val="2"/>
          <w:numId w:val="4"/>
        </w:numPr>
        <w:tabs>
          <w:tab w:val="clear" w:pos="1434"/>
          <w:tab w:val="num" w:pos="851"/>
        </w:tabs>
        <w:spacing w:before="60" w:after="60" w:line="288" w:lineRule="auto"/>
        <w:ind w:left="851" w:hanging="567"/>
        <w:jc w:val="both"/>
        <w:rPr>
          <w:rFonts w:ascii="Aptos" w:hAnsi="Aptos" w:cs="Arial"/>
          <w:u w:val="single"/>
        </w:rPr>
      </w:pPr>
      <w:r w:rsidRPr="00335BD6">
        <w:rPr>
          <w:rFonts w:ascii="Aptos" w:hAnsi="Aptos" w:cs="Arial"/>
        </w:rPr>
        <w:t>Take disciplinary action where an employee wilfully or negligently  destroys or conceals evidence of breach of this policy (</w:t>
      </w:r>
      <w:r w:rsidR="00A0468D" w:rsidRPr="00335BD6">
        <w:rPr>
          <w:rFonts w:ascii="Aptos" w:hAnsi="Aptos" w:cs="Arial"/>
        </w:rPr>
        <w:t>t</w:t>
      </w:r>
      <w:r w:rsidRPr="00335BD6">
        <w:rPr>
          <w:rFonts w:ascii="Aptos" w:hAnsi="Aptos" w:cs="Arial"/>
        </w:rPr>
        <w:t xml:space="preserve">his clause should not be read as preventing corrective action from taking place in accordance with good practice); </w:t>
      </w:r>
    </w:p>
    <w:p w14:paraId="06F2F817" w14:textId="77777777" w:rsidR="00E15D04" w:rsidRPr="00335BD6" w:rsidRDefault="00E15D04" w:rsidP="00D67483">
      <w:pPr>
        <w:numPr>
          <w:ilvl w:val="2"/>
          <w:numId w:val="4"/>
        </w:numPr>
        <w:tabs>
          <w:tab w:val="clear" w:pos="1434"/>
          <w:tab w:val="num" w:pos="851"/>
        </w:tabs>
        <w:spacing w:before="60" w:after="60" w:line="288" w:lineRule="auto"/>
        <w:ind w:left="851" w:hanging="567"/>
        <w:jc w:val="both"/>
        <w:rPr>
          <w:rFonts w:ascii="Aptos" w:hAnsi="Aptos" w:cs="Arial"/>
          <w:u w:val="single"/>
        </w:rPr>
      </w:pPr>
      <w:r w:rsidRPr="00335BD6">
        <w:rPr>
          <w:rFonts w:ascii="Aptos" w:hAnsi="Aptos" w:cs="Arial"/>
        </w:rPr>
        <w:t>Ensure confidentiality clauses in employment contracts do not restrict, forbid or penalise whistle blowing.</w:t>
      </w:r>
    </w:p>
    <w:p w14:paraId="6C04A06D" w14:textId="415A0B06" w:rsidR="00F1159D" w:rsidRPr="00335BD6" w:rsidRDefault="00F1159D" w:rsidP="00F1159D">
      <w:pPr>
        <w:numPr>
          <w:ilvl w:val="1"/>
          <w:numId w:val="4"/>
        </w:numPr>
        <w:spacing w:before="60" w:after="60" w:line="288" w:lineRule="auto"/>
        <w:jc w:val="both"/>
        <w:rPr>
          <w:rFonts w:ascii="Aptos" w:hAnsi="Aptos" w:cs="Arial"/>
          <w:u w:val="single"/>
        </w:rPr>
      </w:pPr>
      <w:r w:rsidRPr="00335BD6">
        <w:rPr>
          <w:rFonts w:ascii="Aptos" w:hAnsi="Aptos" w:cs="Arial"/>
        </w:rPr>
        <w:t>Examples of victimisation and harassment include:</w:t>
      </w:r>
    </w:p>
    <w:p w14:paraId="3568CB41" w14:textId="4D5F6067" w:rsidR="00F1159D" w:rsidRPr="00335BD6" w:rsidRDefault="00DE7596" w:rsidP="00F1159D">
      <w:pPr>
        <w:numPr>
          <w:ilvl w:val="2"/>
          <w:numId w:val="4"/>
        </w:numPr>
        <w:spacing w:before="60" w:after="60" w:line="288" w:lineRule="auto"/>
        <w:jc w:val="both"/>
        <w:rPr>
          <w:rFonts w:ascii="Aptos" w:hAnsi="Aptos" w:cs="Arial"/>
        </w:rPr>
      </w:pPr>
      <w:r w:rsidRPr="00335BD6">
        <w:rPr>
          <w:rFonts w:ascii="Aptos" w:hAnsi="Aptos" w:cs="Arial"/>
        </w:rPr>
        <w:t>Not being offered training opportunities or promotions;</w:t>
      </w:r>
    </w:p>
    <w:p w14:paraId="79BA9E99" w14:textId="47D7E80F" w:rsidR="00DE7596" w:rsidRPr="00335BD6" w:rsidRDefault="00DE7596" w:rsidP="00F1159D">
      <w:pPr>
        <w:numPr>
          <w:ilvl w:val="2"/>
          <w:numId w:val="4"/>
        </w:numPr>
        <w:spacing w:before="60" w:after="60" w:line="288" w:lineRule="auto"/>
        <w:jc w:val="both"/>
        <w:rPr>
          <w:rFonts w:ascii="Aptos" w:hAnsi="Aptos" w:cs="Arial"/>
        </w:rPr>
      </w:pPr>
      <w:r w:rsidRPr="00335BD6">
        <w:rPr>
          <w:rFonts w:ascii="Aptos" w:hAnsi="Aptos" w:cs="Arial"/>
        </w:rPr>
        <w:t>Disruption to working patterns;</w:t>
      </w:r>
    </w:p>
    <w:p w14:paraId="7DB29817" w14:textId="284581A2" w:rsidR="00DE7596" w:rsidRPr="00335BD6" w:rsidRDefault="00DE7596" w:rsidP="00F1159D">
      <w:pPr>
        <w:numPr>
          <w:ilvl w:val="2"/>
          <w:numId w:val="4"/>
        </w:numPr>
        <w:spacing w:before="60" w:after="60" w:line="288" w:lineRule="auto"/>
        <w:jc w:val="both"/>
        <w:rPr>
          <w:rFonts w:ascii="Aptos" w:hAnsi="Aptos" w:cs="Arial"/>
        </w:rPr>
      </w:pPr>
      <w:r w:rsidRPr="00335BD6">
        <w:rPr>
          <w:rFonts w:ascii="Aptos" w:hAnsi="Aptos" w:cs="Arial"/>
        </w:rPr>
        <w:t>In</w:t>
      </w:r>
      <w:r w:rsidR="00330DA1" w:rsidRPr="00335BD6">
        <w:rPr>
          <w:rFonts w:ascii="Aptos" w:hAnsi="Aptos" w:cs="Arial"/>
        </w:rPr>
        <w:t>trusive</w:t>
      </w:r>
      <w:r w:rsidRPr="00335BD6">
        <w:rPr>
          <w:rFonts w:ascii="Aptos" w:hAnsi="Aptos" w:cs="Arial"/>
        </w:rPr>
        <w:t xml:space="preserve"> monitoring;</w:t>
      </w:r>
    </w:p>
    <w:p w14:paraId="358679BA" w14:textId="618E7A06" w:rsidR="0082294D" w:rsidRPr="00335BD6" w:rsidRDefault="0082294D" w:rsidP="00F1159D">
      <w:pPr>
        <w:numPr>
          <w:ilvl w:val="2"/>
          <w:numId w:val="4"/>
        </w:numPr>
        <w:spacing w:before="60" w:after="60" w:line="288" w:lineRule="auto"/>
        <w:jc w:val="both"/>
        <w:rPr>
          <w:rFonts w:ascii="Aptos" w:hAnsi="Aptos" w:cs="Arial"/>
        </w:rPr>
      </w:pPr>
      <w:r w:rsidRPr="00335BD6">
        <w:rPr>
          <w:rFonts w:ascii="Aptos" w:hAnsi="Aptos" w:cs="Arial"/>
        </w:rPr>
        <w:t>Bullying;</w:t>
      </w:r>
    </w:p>
    <w:p w14:paraId="6E42C4F4" w14:textId="3AAF489D" w:rsidR="0082294D" w:rsidRPr="00335BD6" w:rsidRDefault="0082294D" w:rsidP="00F1159D">
      <w:pPr>
        <w:numPr>
          <w:ilvl w:val="2"/>
          <w:numId w:val="4"/>
        </w:numPr>
        <w:spacing w:before="60" w:after="60" w:line="288" w:lineRule="auto"/>
        <w:jc w:val="both"/>
        <w:rPr>
          <w:rFonts w:ascii="Aptos" w:hAnsi="Aptos" w:cs="Arial"/>
        </w:rPr>
      </w:pPr>
      <w:r w:rsidRPr="00335BD6">
        <w:rPr>
          <w:rFonts w:ascii="Aptos" w:hAnsi="Aptos" w:cs="Arial"/>
        </w:rPr>
        <w:t>Blocking of access to resources;</w:t>
      </w:r>
    </w:p>
    <w:p w14:paraId="18434943" w14:textId="67B9EE51" w:rsidR="0082294D" w:rsidRPr="00335BD6" w:rsidRDefault="0082294D" w:rsidP="00F1159D">
      <w:pPr>
        <w:numPr>
          <w:ilvl w:val="2"/>
          <w:numId w:val="4"/>
        </w:numPr>
        <w:spacing w:before="60" w:after="60" w:line="288" w:lineRule="auto"/>
        <w:jc w:val="both"/>
        <w:rPr>
          <w:rFonts w:ascii="Aptos" w:hAnsi="Aptos" w:cs="Arial"/>
        </w:rPr>
      </w:pPr>
      <w:r w:rsidRPr="00335BD6">
        <w:rPr>
          <w:rFonts w:ascii="Aptos" w:hAnsi="Aptos" w:cs="Arial"/>
        </w:rPr>
        <w:t>Loss of responsibilities or demotion;</w:t>
      </w:r>
    </w:p>
    <w:p w14:paraId="492A73B7" w14:textId="3156332C" w:rsidR="001C5ABD" w:rsidRPr="00335BD6" w:rsidRDefault="001C5ABD" w:rsidP="00F1159D">
      <w:pPr>
        <w:numPr>
          <w:ilvl w:val="2"/>
          <w:numId w:val="4"/>
        </w:numPr>
        <w:spacing w:before="60" w:after="60" w:line="288" w:lineRule="auto"/>
        <w:jc w:val="both"/>
        <w:rPr>
          <w:rFonts w:ascii="Aptos" w:hAnsi="Aptos" w:cs="Arial"/>
        </w:rPr>
      </w:pPr>
      <w:r w:rsidRPr="00335BD6">
        <w:rPr>
          <w:rFonts w:ascii="Aptos" w:hAnsi="Aptos" w:cs="Arial"/>
        </w:rPr>
        <w:lastRenderedPageBreak/>
        <w:t>Being placed on a performance plan or receiving a negative PDR</w:t>
      </w:r>
      <w:r w:rsidR="0048751F" w:rsidRPr="00335BD6">
        <w:rPr>
          <w:rFonts w:ascii="Aptos" w:hAnsi="Aptos" w:cs="Arial"/>
        </w:rPr>
        <w:t xml:space="preserve"> without good reason</w:t>
      </w:r>
      <w:r w:rsidRPr="00335BD6">
        <w:rPr>
          <w:rFonts w:ascii="Aptos" w:hAnsi="Aptos" w:cs="Arial"/>
        </w:rPr>
        <w:t>.</w:t>
      </w:r>
    </w:p>
    <w:p w14:paraId="72A3D3EC" w14:textId="77777777" w:rsidR="00EB1311" w:rsidRPr="00335BD6" w:rsidRDefault="00EB1311" w:rsidP="00D67483">
      <w:pPr>
        <w:spacing w:before="60" w:after="60" w:line="288" w:lineRule="auto"/>
        <w:ind w:left="1134"/>
        <w:jc w:val="both"/>
        <w:rPr>
          <w:rFonts w:ascii="Aptos" w:hAnsi="Aptos" w:cs="Arial"/>
          <w:sz w:val="14"/>
          <w:szCs w:val="14"/>
          <w:u w:val="single"/>
        </w:rPr>
      </w:pPr>
    </w:p>
    <w:p w14:paraId="501587F4" w14:textId="77777777" w:rsidR="00EB1311" w:rsidRPr="00335BD6" w:rsidRDefault="00EB1311" w:rsidP="005526D4">
      <w:pPr>
        <w:numPr>
          <w:ilvl w:val="0"/>
          <w:numId w:val="4"/>
        </w:numPr>
        <w:tabs>
          <w:tab w:val="clear" w:pos="567"/>
          <w:tab w:val="num" w:pos="-426"/>
        </w:tabs>
        <w:spacing w:before="60" w:after="60" w:line="288" w:lineRule="auto"/>
        <w:ind w:left="-426"/>
        <w:rPr>
          <w:rFonts w:ascii="Aptos" w:hAnsi="Aptos"/>
          <w:b/>
          <w:color w:val="0079BC"/>
          <w:sz w:val="24"/>
          <w:szCs w:val="24"/>
        </w:rPr>
      </w:pPr>
      <w:r w:rsidRPr="00335BD6">
        <w:rPr>
          <w:rFonts w:ascii="Aptos" w:hAnsi="Aptos"/>
          <w:b/>
          <w:color w:val="0079BC"/>
          <w:sz w:val="24"/>
          <w:szCs w:val="24"/>
        </w:rPr>
        <w:t>The Legal Position</w:t>
      </w:r>
    </w:p>
    <w:p w14:paraId="0AB3384D" w14:textId="77777777" w:rsidR="00B72086" w:rsidRPr="00335BD6" w:rsidRDefault="00EB1311" w:rsidP="00D67483">
      <w:pPr>
        <w:numPr>
          <w:ilvl w:val="1"/>
          <w:numId w:val="4"/>
        </w:numPr>
        <w:tabs>
          <w:tab w:val="clear" w:pos="567"/>
          <w:tab w:val="left" w:pos="0"/>
        </w:tabs>
        <w:spacing w:before="60" w:after="60" w:line="288" w:lineRule="auto"/>
        <w:ind w:left="0" w:hanging="426"/>
        <w:jc w:val="both"/>
        <w:rPr>
          <w:rFonts w:ascii="Aptos" w:hAnsi="Aptos" w:cs="Arial"/>
        </w:rPr>
      </w:pPr>
      <w:r w:rsidRPr="00335BD6">
        <w:rPr>
          <w:rFonts w:ascii="Aptos" w:hAnsi="Aptos" w:cs="Arial"/>
        </w:rPr>
        <w:t>The European Convention on Human Rights was incorporated into UK law by the Human Rights Act 1998, and the Public Interest Disclosure Act 1998 (PIDA) which reflects article 10 of the Convention in providing the right to freedom of expression. The PIDA came into force on 2 July 1999 and offers a framework of protection against victimisation or dismissal for workers who blow the whistle on criminal behaviour or other wrongdoing. Further provisions were introduced by the Enterprise and Regulatory Reform Act 2013.</w:t>
      </w:r>
    </w:p>
    <w:p w14:paraId="6836AC63" w14:textId="6C79C534" w:rsidR="005526D4" w:rsidRPr="00335BD6" w:rsidRDefault="00EB1311" w:rsidP="00FB5E58">
      <w:pPr>
        <w:numPr>
          <w:ilvl w:val="1"/>
          <w:numId w:val="4"/>
        </w:numPr>
        <w:tabs>
          <w:tab w:val="clear" w:pos="567"/>
          <w:tab w:val="left" w:pos="0"/>
        </w:tabs>
        <w:spacing w:before="60" w:after="60" w:line="288" w:lineRule="auto"/>
        <w:ind w:left="0" w:hanging="426"/>
        <w:jc w:val="both"/>
        <w:rPr>
          <w:rFonts w:ascii="Aptos" w:hAnsi="Aptos" w:cs="Arial"/>
          <w:u w:val="single"/>
        </w:rPr>
      </w:pPr>
      <w:r w:rsidRPr="00335BD6">
        <w:rPr>
          <w:rFonts w:ascii="Aptos" w:hAnsi="Aptos" w:cs="Arial"/>
        </w:rPr>
        <w:t xml:space="preserve">Keeping Children Safe in Education </w:t>
      </w:r>
      <w:r w:rsidR="006A2A23" w:rsidRPr="00335BD6">
        <w:rPr>
          <w:rFonts w:ascii="Aptos" w:hAnsi="Aptos" w:cs="Arial"/>
        </w:rPr>
        <w:t xml:space="preserve">(DfE) </w:t>
      </w:r>
      <w:r w:rsidRPr="00335BD6">
        <w:rPr>
          <w:rFonts w:ascii="Aptos" w:hAnsi="Aptos" w:cs="Arial"/>
        </w:rPr>
        <w:t>applies a statutory duty for schools to provide a mechanism in which individuals are able to raise concerns about poor or unsafe practice and potential failures in a school’s safeguarding regime and that such concerns will be taken seriously by the senior leadership team.</w:t>
      </w:r>
    </w:p>
    <w:p w14:paraId="0D0B940D" w14:textId="77777777" w:rsidR="00E15D04" w:rsidRPr="00335BD6" w:rsidRDefault="00E15D04" w:rsidP="005526D4">
      <w:pPr>
        <w:spacing w:before="60" w:after="60" w:line="288" w:lineRule="auto"/>
        <w:jc w:val="both"/>
        <w:rPr>
          <w:rFonts w:ascii="Aptos" w:hAnsi="Aptos" w:cs="Arial"/>
          <w:sz w:val="14"/>
          <w:szCs w:val="14"/>
          <w:u w:val="single"/>
        </w:rPr>
      </w:pPr>
    </w:p>
    <w:p w14:paraId="2A0E5328" w14:textId="77777777" w:rsidR="00E15D04" w:rsidRPr="00335BD6" w:rsidRDefault="00E15D04" w:rsidP="00D67483">
      <w:pPr>
        <w:numPr>
          <w:ilvl w:val="0"/>
          <w:numId w:val="4"/>
        </w:numPr>
        <w:tabs>
          <w:tab w:val="clear" w:pos="567"/>
          <w:tab w:val="num" w:pos="-426"/>
        </w:tabs>
        <w:spacing w:before="60" w:after="60" w:line="288" w:lineRule="auto"/>
        <w:ind w:hanging="1560"/>
        <w:rPr>
          <w:rFonts w:ascii="Aptos" w:hAnsi="Aptos"/>
          <w:b/>
          <w:color w:val="0079BC"/>
          <w:sz w:val="24"/>
          <w:szCs w:val="24"/>
        </w:rPr>
      </w:pPr>
      <w:r w:rsidRPr="00335BD6">
        <w:rPr>
          <w:rFonts w:ascii="Aptos" w:hAnsi="Aptos"/>
          <w:b/>
          <w:color w:val="0079BC"/>
          <w:sz w:val="24"/>
          <w:szCs w:val="24"/>
        </w:rPr>
        <w:t>Independent Advice and Further Reading</w:t>
      </w:r>
    </w:p>
    <w:p w14:paraId="16B26EDB" w14:textId="77777777" w:rsidR="00E15D04" w:rsidRPr="00335BD6" w:rsidRDefault="00E15D04" w:rsidP="00D67483">
      <w:pPr>
        <w:numPr>
          <w:ilvl w:val="1"/>
          <w:numId w:val="4"/>
        </w:numPr>
        <w:tabs>
          <w:tab w:val="clear" w:pos="567"/>
          <w:tab w:val="num" w:pos="142"/>
        </w:tabs>
        <w:spacing w:before="60" w:after="60" w:line="288" w:lineRule="auto"/>
        <w:ind w:left="142"/>
        <w:jc w:val="both"/>
        <w:rPr>
          <w:rFonts w:ascii="Aptos" w:hAnsi="Aptos" w:cs="Arial"/>
          <w:u w:val="single"/>
        </w:rPr>
      </w:pPr>
      <w:r w:rsidRPr="00335BD6">
        <w:rPr>
          <w:rFonts w:ascii="Aptos" w:hAnsi="Aptos" w:cs="Arial"/>
        </w:rPr>
        <w:t>Individuals who feel unsure about whether or how to raise a concern or want confidential advice can contact the independent charity</w:t>
      </w:r>
      <w:r w:rsidR="00922130" w:rsidRPr="00335BD6">
        <w:rPr>
          <w:rFonts w:ascii="Aptos" w:hAnsi="Aptos" w:cs="Arial"/>
        </w:rPr>
        <w:t xml:space="preserve"> </w:t>
      </w:r>
      <w:hyperlink r:id="rId13" w:history="1">
        <w:r w:rsidR="00922130" w:rsidRPr="00335BD6">
          <w:rPr>
            <w:rStyle w:val="Hyperlink"/>
            <w:rFonts w:ascii="Aptos" w:hAnsi="Aptos" w:cs="Arial"/>
          </w:rPr>
          <w:t>Protect</w:t>
        </w:r>
      </w:hyperlink>
      <w:r w:rsidR="00922130" w:rsidRPr="00335BD6">
        <w:rPr>
          <w:rFonts w:ascii="Aptos" w:hAnsi="Aptos" w:cs="Arial"/>
        </w:rPr>
        <w:t xml:space="preserve"> </w:t>
      </w:r>
      <w:r w:rsidR="00DE5A57" w:rsidRPr="00335BD6">
        <w:rPr>
          <w:rFonts w:ascii="Aptos" w:hAnsi="Aptos" w:cs="Arial"/>
        </w:rPr>
        <w:t xml:space="preserve"> on 020 3117 2520</w:t>
      </w:r>
      <w:r w:rsidRPr="00335BD6">
        <w:rPr>
          <w:rFonts w:ascii="Aptos" w:hAnsi="Aptos" w:cs="Arial"/>
        </w:rPr>
        <w:t xml:space="preserve"> or email </w:t>
      </w:r>
      <w:r w:rsidR="00DE5A57" w:rsidRPr="00335BD6">
        <w:rPr>
          <w:rFonts w:ascii="Aptos" w:hAnsi="Aptos" w:cs="Arial"/>
          <w:u w:val="single"/>
        </w:rPr>
        <w:t>whistle@protect-advice.org.uk</w:t>
      </w:r>
      <w:r w:rsidRPr="00335BD6">
        <w:rPr>
          <w:rFonts w:ascii="Aptos" w:hAnsi="Aptos" w:cs="Arial"/>
        </w:rPr>
        <w:t xml:space="preserve">. Their lawyers can give free confidential advice on how to raise a concern about serious malpractice at work. </w:t>
      </w:r>
    </w:p>
    <w:p w14:paraId="046D3FFF" w14:textId="77777777" w:rsidR="00E15D04" w:rsidRPr="00335BD6" w:rsidRDefault="00E15D04" w:rsidP="00D67483">
      <w:pPr>
        <w:numPr>
          <w:ilvl w:val="1"/>
          <w:numId w:val="4"/>
        </w:numPr>
        <w:tabs>
          <w:tab w:val="clear" w:pos="567"/>
          <w:tab w:val="num" w:pos="142"/>
        </w:tabs>
        <w:spacing w:before="60" w:after="60" w:line="288" w:lineRule="auto"/>
        <w:ind w:left="142"/>
        <w:jc w:val="both"/>
        <w:rPr>
          <w:rFonts w:ascii="Aptos" w:hAnsi="Aptos" w:cs="Arial"/>
          <w:u w:val="single"/>
        </w:rPr>
      </w:pPr>
      <w:r w:rsidRPr="00335BD6">
        <w:rPr>
          <w:rFonts w:ascii="Aptos" w:hAnsi="Aptos" w:cs="Arial"/>
        </w:rPr>
        <w:t xml:space="preserve">Free information and advice can also be obtained from the Advice, Conciliation and Arbitration Service </w:t>
      </w:r>
      <w:hyperlink r:id="rId14" w:history="1">
        <w:r w:rsidR="00DE5A57" w:rsidRPr="00335BD6">
          <w:rPr>
            <w:rStyle w:val="Hyperlink"/>
            <w:rFonts w:ascii="Aptos" w:hAnsi="Aptos" w:cs="Arial"/>
          </w:rPr>
          <w:t>(ACAS)</w:t>
        </w:r>
      </w:hyperlink>
      <w:r w:rsidR="00DE5A57" w:rsidRPr="00335BD6">
        <w:rPr>
          <w:rFonts w:ascii="Aptos" w:hAnsi="Aptos" w:cs="Arial"/>
        </w:rPr>
        <w:t xml:space="preserve"> – Telephone: 0300 1231 100</w:t>
      </w:r>
      <w:r w:rsidRPr="00335BD6">
        <w:rPr>
          <w:rFonts w:ascii="Aptos" w:hAnsi="Aptos" w:cs="Arial"/>
        </w:rPr>
        <w:t xml:space="preserve">. </w:t>
      </w:r>
    </w:p>
    <w:p w14:paraId="76E4A964" w14:textId="77777777" w:rsidR="003F47EA" w:rsidRPr="00335BD6" w:rsidRDefault="00A0468D" w:rsidP="003F47EA">
      <w:pPr>
        <w:numPr>
          <w:ilvl w:val="1"/>
          <w:numId w:val="4"/>
        </w:numPr>
        <w:tabs>
          <w:tab w:val="clear" w:pos="567"/>
          <w:tab w:val="num" w:pos="142"/>
        </w:tabs>
        <w:spacing w:before="60" w:after="60" w:line="288" w:lineRule="auto"/>
        <w:ind w:left="142"/>
        <w:jc w:val="both"/>
        <w:rPr>
          <w:rFonts w:ascii="Aptos" w:hAnsi="Aptos" w:cs="Arial"/>
          <w:u w:val="single"/>
        </w:rPr>
      </w:pPr>
      <w:r w:rsidRPr="00335BD6">
        <w:rPr>
          <w:rFonts w:ascii="Aptos" w:hAnsi="Aptos" w:cs="Arial"/>
        </w:rPr>
        <w:t xml:space="preserve">Additional information is available at </w:t>
      </w:r>
      <w:hyperlink r:id="rId15" w:history="1">
        <w:r w:rsidRPr="00335BD6">
          <w:rPr>
            <w:rStyle w:val="Hyperlink"/>
            <w:rFonts w:ascii="Aptos" w:hAnsi="Aptos" w:cs="Arial"/>
          </w:rPr>
          <w:t>www.gov.uk/whistleblowing</w:t>
        </w:r>
      </w:hyperlink>
      <w:r w:rsidR="00F500FE" w:rsidRPr="00335BD6">
        <w:rPr>
          <w:rFonts w:ascii="Aptos" w:hAnsi="Aptos" w:cs="Arial"/>
        </w:rPr>
        <w:t>,</w:t>
      </w:r>
      <w:r w:rsidRPr="00335BD6">
        <w:rPr>
          <w:rFonts w:ascii="Aptos" w:hAnsi="Aptos" w:cs="Arial"/>
        </w:rPr>
        <w:t xml:space="preserve"> within</w:t>
      </w:r>
      <w:r w:rsidR="00136C2C" w:rsidRPr="00335BD6">
        <w:rPr>
          <w:rFonts w:ascii="Aptos" w:hAnsi="Aptos" w:cs="Arial"/>
        </w:rPr>
        <w:t xml:space="preserve"> </w:t>
      </w:r>
      <w:hyperlink r:id="rId16" w:history="1">
        <w:r w:rsidR="006A2A23" w:rsidRPr="00335BD6">
          <w:rPr>
            <w:rStyle w:val="Hyperlink"/>
            <w:rFonts w:ascii="Aptos" w:hAnsi="Aptos" w:cs="Arial"/>
          </w:rPr>
          <w:t>'Keeping Children Safe in Education' (DfE)</w:t>
        </w:r>
      </w:hyperlink>
      <w:r w:rsidRPr="00335BD6">
        <w:rPr>
          <w:rFonts w:ascii="Aptos" w:hAnsi="Aptos" w:cs="Calibri"/>
        </w:rPr>
        <w:t>.</w:t>
      </w:r>
    </w:p>
    <w:p w14:paraId="19FECD88" w14:textId="5D67EC64" w:rsidR="003F47EA" w:rsidRPr="00335BD6" w:rsidRDefault="003F47EA" w:rsidP="003F47EA">
      <w:pPr>
        <w:numPr>
          <w:ilvl w:val="1"/>
          <w:numId w:val="4"/>
        </w:numPr>
        <w:tabs>
          <w:tab w:val="clear" w:pos="567"/>
          <w:tab w:val="num" w:pos="142"/>
        </w:tabs>
        <w:spacing w:before="60" w:after="60" w:line="288" w:lineRule="auto"/>
        <w:ind w:left="142"/>
        <w:jc w:val="both"/>
        <w:rPr>
          <w:rFonts w:ascii="Aptos" w:hAnsi="Aptos" w:cs="Arial"/>
          <w:u w:val="single"/>
        </w:rPr>
      </w:pPr>
      <w:r w:rsidRPr="00335BD6">
        <w:rPr>
          <w:rFonts w:ascii="Aptos" w:hAnsi="Aptos"/>
        </w:rPr>
        <w:t xml:space="preserve">Employees can obtain free and confidential information, support and counselling on a wide range of work, personal, financial and family issues.  All employees can access free support from </w:t>
      </w:r>
      <w:hyperlink r:id="rId17" w:history="1">
        <w:r w:rsidRPr="00335BD6">
          <w:rPr>
            <w:rStyle w:val="Hyperlink"/>
            <w:rFonts w:ascii="Aptos" w:hAnsi="Aptos"/>
          </w:rPr>
          <w:t>Health Assured</w:t>
        </w:r>
      </w:hyperlink>
      <w:r w:rsidRPr="00335BD6">
        <w:rPr>
          <w:rFonts w:ascii="Aptos" w:hAnsi="Aptos"/>
        </w:rPr>
        <w:t xml:space="preserve">. Health Assured can be contacted through </w:t>
      </w:r>
      <w:hyperlink r:id="rId18" w:history="1">
        <w:r w:rsidRPr="00335BD6">
          <w:rPr>
            <w:rStyle w:val="Hyperlink"/>
            <w:rFonts w:ascii="Aptos" w:hAnsi="Aptos"/>
          </w:rPr>
          <w:t>wisdom.healthassured.org/login</w:t>
        </w:r>
      </w:hyperlink>
      <w:r w:rsidRPr="00335BD6">
        <w:rPr>
          <w:rFonts w:ascii="Arial" w:hAnsi="Arial" w:cs="Arial"/>
        </w:rPr>
        <w:t>​</w:t>
      </w:r>
      <w:r w:rsidRPr="00335BD6">
        <w:rPr>
          <w:rFonts w:ascii="Aptos" w:hAnsi="Aptos"/>
        </w:rPr>
        <w:t xml:space="preserve"> or by calling 0800 092 0987. Employees can also contact their trade union for support.</w:t>
      </w:r>
    </w:p>
    <w:p w14:paraId="08BC4054" w14:textId="3FC1962C" w:rsidR="000F5A03" w:rsidRPr="00335BD6" w:rsidRDefault="0024530B" w:rsidP="00C3574F">
      <w:pPr>
        <w:numPr>
          <w:ilvl w:val="1"/>
          <w:numId w:val="4"/>
        </w:numPr>
        <w:tabs>
          <w:tab w:val="clear" w:pos="567"/>
          <w:tab w:val="num" w:pos="142"/>
        </w:tabs>
        <w:spacing w:before="60" w:after="60" w:line="288" w:lineRule="auto"/>
        <w:ind w:left="142"/>
        <w:jc w:val="both"/>
        <w:rPr>
          <w:rFonts w:ascii="Aptos" w:hAnsi="Aptos" w:cs="Arial"/>
          <w:u w:val="single"/>
        </w:rPr>
      </w:pPr>
      <w:r w:rsidRPr="00335BD6">
        <w:rPr>
          <w:rFonts w:ascii="Aptos" w:hAnsi="Aptos" w:cs="Calibri"/>
        </w:rPr>
        <w:t>On the receipt of any concern, it is the responsibility of United Learning to ensure that the appropriate external body, such as a regulator, is informed. However, if you choose to do this yourself, t</w:t>
      </w:r>
      <w:r w:rsidR="00D67483" w:rsidRPr="00335BD6">
        <w:rPr>
          <w:rFonts w:ascii="Aptos" w:hAnsi="Aptos" w:cs="Calibri"/>
        </w:rPr>
        <w:t xml:space="preserve">he following </w:t>
      </w:r>
      <w:hyperlink r:id="rId19" w:history="1">
        <w:r w:rsidR="00D67483" w:rsidRPr="00335BD6">
          <w:rPr>
            <w:rStyle w:val="Hyperlink"/>
            <w:rFonts w:ascii="Aptos" w:eastAsia="Arial" w:hAnsi="Aptos" w:cs="Calibri"/>
            <w:bCs/>
            <w:szCs w:val="20"/>
          </w:rPr>
          <w:t>link</w:t>
        </w:r>
      </w:hyperlink>
      <w:r w:rsidR="00D67483" w:rsidRPr="00335BD6">
        <w:rPr>
          <w:rFonts w:ascii="Aptos" w:hAnsi="Aptos"/>
          <w:bCs/>
          <w:sz w:val="24"/>
        </w:rPr>
        <w:t xml:space="preserve"> </w:t>
      </w:r>
      <w:r w:rsidR="00A0468D" w:rsidRPr="00335BD6">
        <w:rPr>
          <w:rFonts w:ascii="Aptos" w:hAnsi="Aptos" w:cs="Calibri"/>
        </w:rPr>
        <w:t>provides a list of prescribed persons and bodies who you can make a disclosure to, along with a brief description about the matters you can rep</w:t>
      </w:r>
      <w:r w:rsidR="000E7FDD" w:rsidRPr="00335BD6">
        <w:rPr>
          <w:rFonts w:ascii="Aptos" w:hAnsi="Aptos" w:cs="Calibri"/>
        </w:rPr>
        <w:t>ort to each prescribed body.</w:t>
      </w:r>
      <w:r w:rsidR="00D67483" w:rsidRPr="00335BD6">
        <w:rPr>
          <w:rFonts w:ascii="Aptos" w:hAnsi="Aptos" w:cs="Arial"/>
        </w:rPr>
        <w:t xml:space="preserve"> </w:t>
      </w:r>
      <w:r w:rsidR="00B72086" w:rsidRPr="00335BD6">
        <w:rPr>
          <w:rFonts w:ascii="Aptos" w:eastAsia="Times New Roman" w:hAnsi="Aptos"/>
        </w:rPr>
        <w:t xml:space="preserve">Disclosure to a </w:t>
      </w:r>
      <w:r w:rsidR="00C3574F" w:rsidRPr="00335BD6">
        <w:rPr>
          <w:rFonts w:ascii="Aptos" w:eastAsia="Times New Roman" w:hAnsi="Aptos"/>
        </w:rPr>
        <w:t xml:space="preserve">prescribed person will still be </w:t>
      </w:r>
      <w:r w:rsidR="00B72086" w:rsidRPr="00335BD6">
        <w:rPr>
          <w:rFonts w:ascii="Aptos" w:eastAsia="Times New Roman" w:hAnsi="Aptos"/>
        </w:rPr>
        <w:t>protected</w:t>
      </w:r>
      <w:r w:rsidR="00C3574F" w:rsidRPr="00335BD6">
        <w:rPr>
          <w:rFonts w:ascii="Aptos" w:eastAsia="Times New Roman" w:hAnsi="Aptos"/>
        </w:rPr>
        <w:t xml:space="preserve"> under</w:t>
      </w:r>
      <w:r w:rsidR="00B72086" w:rsidRPr="00335BD6">
        <w:rPr>
          <w:rFonts w:ascii="Aptos" w:eastAsia="Times New Roman" w:hAnsi="Aptos"/>
        </w:rPr>
        <w:t xml:space="preserve"> whistleblowing law</w:t>
      </w:r>
      <w:r w:rsidR="00C3574F" w:rsidRPr="00335BD6">
        <w:rPr>
          <w:rFonts w:ascii="Aptos" w:eastAsia="Times New Roman" w:hAnsi="Aptos"/>
        </w:rPr>
        <w:t>. </w:t>
      </w:r>
    </w:p>
    <w:p w14:paraId="0E27B00A" w14:textId="77777777" w:rsidR="00C3574F" w:rsidRPr="00335BD6" w:rsidRDefault="00C3574F" w:rsidP="00FB5E58">
      <w:pPr>
        <w:spacing w:before="60" w:after="60" w:line="288" w:lineRule="auto"/>
        <w:ind w:left="142"/>
        <w:jc w:val="both"/>
        <w:rPr>
          <w:rFonts w:ascii="Aptos" w:hAnsi="Aptos" w:cs="Arial"/>
          <w:sz w:val="14"/>
          <w:szCs w:val="14"/>
          <w:u w:val="single"/>
        </w:rPr>
      </w:pPr>
    </w:p>
    <w:p w14:paraId="09FE63C9" w14:textId="77777777" w:rsidR="00C3574F" w:rsidRPr="00335BD6" w:rsidRDefault="00C3574F" w:rsidP="00FB5E58">
      <w:pPr>
        <w:numPr>
          <w:ilvl w:val="0"/>
          <w:numId w:val="4"/>
        </w:numPr>
        <w:tabs>
          <w:tab w:val="clear" w:pos="567"/>
          <w:tab w:val="num" w:pos="-426"/>
        </w:tabs>
        <w:spacing w:before="60" w:after="60" w:line="288" w:lineRule="auto"/>
        <w:ind w:hanging="1560"/>
        <w:rPr>
          <w:rFonts w:ascii="Aptos" w:hAnsi="Aptos"/>
          <w:b/>
          <w:color w:val="0079BC"/>
          <w:sz w:val="24"/>
          <w:szCs w:val="24"/>
        </w:rPr>
      </w:pPr>
      <w:r w:rsidRPr="00335BD6">
        <w:rPr>
          <w:rFonts w:ascii="Aptos" w:hAnsi="Aptos"/>
          <w:b/>
          <w:color w:val="0079BC"/>
          <w:sz w:val="24"/>
          <w:szCs w:val="24"/>
        </w:rPr>
        <w:t>Review and Monitoring</w:t>
      </w:r>
    </w:p>
    <w:p w14:paraId="16964417" w14:textId="0E518FC9" w:rsidR="00C3574F" w:rsidRPr="00335BD6" w:rsidRDefault="005C615D" w:rsidP="00FB5E58">
      <w:pPr>
        <w:numPr>
          <w:ilvl w:val="1"/>
          <w:numId w:val="4"/>
        </w:numPr>
        <w:tabs>
          <w:tab w:val="clear" w:pos="567"/>
          <w:tab w:val="num" w:pos="142"/>
        </w:tabs>
        <w:spacing w:before="60" w:after="60" w:line="288" w:lineRule="auto"/>
        <w:ind w:left="142"/>
        <w:jc w:val="both"/>
        <w:rPr>
          <w:rFonts w:ascii="Aptos" w:hAnsi="Aptos" w:cs="Calibri"/>
        </w:rPr>
      </w:pPr>
      <w:r w:rsidRPr="00335BD6">
        <w:rPr>
          <w:rFonts w:ascii="Aptos" w:hAnsi="Aptos" w:cs="Calibri"/>
        </w:rPr>
        <w:t xml:space="preserve">This policy will be reviewed on a regular basis to ensure consistency, fairness and effectiveness, and to reflect any changes in employment legislation. </w:t>
      </w:r>
    </w:p>
    <w:p w14:paraId="6A05D8E6" w14:textId="2BB26785" w:rsidR="00392A8A" w:rsidRPr="00335BD6" w:rsidRDefault="00392A8A" w:rsidP="00FB5E58">
      <w:pPr>
        <w:numPr>
          <w:ilvl w:val="1"/>
          <w:numId w:val="4"/>
        </w:numPr>
        <w:tabs>
          <w:tab w:val="clear" w:pos="567"/>
          <w:tab w:val="num" w:pos="142"/>
        </w:tabs>
        <w:spacing w:before="60" w:after="60" w:line="288" w:lineRule="auto"/>
        <w:ind w:left="142"/>
        <w:jc w:val="both"/>
        <w:rPr>
          <w:rFonts w:ascii="Aptos" w:hAnsi="Aptos" w:cs="Calibri"/>
        </w:rPr>
      </w:pPr>
      <w:r w:rsidRPr="00335BD6">
        <w:rPr>
          <w:rFonts w:ascii="Aptos" w:hAnsi="Aptos" w:cs="Calibri"/>
        </w:rPr>
        <w:t xml:space="preserve">United Learning will monitor and review the outcomes and impact of this policy, including equality monitoring, on an annual basis. Group summary reports on the operation of this policy will be discussed annually with recognised trade unions. </w:t>
      </w: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3402"/>
        <w:gridCol w:w="284"/>
        <w:gridCol w:w="2239"/>
        <w:gridCol w:w="2693"/>
      </w:tblGrid>
      <w:tr w:rsidR="00021247" w:rsidRPr="00335BD6" w14:paraId="38D79DF2" w14:textId="77777777" w:rsidTr="00392A8A">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668D724" w14:textId="77777777" w:rsidR="00021247" w:rsidRPr="00335BD6" w:rsidRDefault="00021247" w:rsidP="00392A8A">
            <w:pPr>
              <w:autoSpaceDE w:val="0"/>
              <w:autoSpaceDN w:val="0"/>
              <w:spacing w:after="0" w:line="240" w:lineRule="auto"/>
              <w:rPr>
                <w:rFonts w:ascii="Aptos" w:hAnsi="Aptos" w:cs="Calibri"/>
                <w:color w:val="595959"/>
                <w:sz w:val="18"/>
                <w:szCs w:val="20"/>
              </w:rPr>
            </w:pPr>
            <w:r w:rsidRPr="00335BD6">
              <w:rPr>
                <w:rFonts w:ascii="Aptos" w:hAnsi="Aptos" w:cs="Calibri"/>
                <w:bCs/>
                <w:color w:val="595959"/>
                <w:sz w:val="18"/>
                <w:szCs w:val="20"/>
              </w:rPr>
              <w:lastRenderedPageBreak/>
              <w:t>Version number:</w:t>
            </w:r>
          </w:p>
        </w:tc>
        <w:tc>
          <w:tcPr>
            <w:tcW w:w="3402" w:type="dxa"/>
            <w:tcBorders>
              <w:top w:val="single" w:sz="4" w:space="0" w:color="auto"/>
              <w:left w:val="single" w:sz="4" w:space="0" w:color="auto"/>
              <w:bottom w:val="single" w:sz="4" w:space="0" w:color="auto"/>
              <w:right w:val="single" w:sz="4" w:space="0" w:color="auto"/>
            </w:tcBorders>
            <w:hideMark/>
          </w:tcPr>
          <w:p w14:paraId="7FCFF2D4" w14:textId="36A2DDDC" w:rsidR="00021247" w:rsidRPr="00335BD6" w:rsidRDefault="00860D54" w:rsidP="00392A8A">
            <w:pPr>
              <w:autoSpaceDE w:val="0"/>
              <w:autoSpaceDN w:val="0"/>
              <w:adjustRightInd w:val="0"/>
              <w:spacing w:after="0" w:line="240" w:lineRule="auto"/>
              <w:rPr>
                <w:rFonts w:ascii="Aptos" w:hAnsi="Aptos" w:cs="Calibri"/>
                <w:sz w:val="18"/>
                <w:szCs w:val="20"/>
              </w:rPr>
            </w:pPr>
            <w:r w:rsidRPr="00335BD6">
              <w:rPr>
                <w:rFonts w:ascii="Aptos" w:hAnsi="Aptos" w:cs="Calibri"/>
                <w:sz w:val="18"/>
                <w:szCs w:val="20"/>
              </w:rPr>
              <w:t>8</w:t>
            </w:r>
            <w:r w:rsidR="00021247" w:rsidRPr="00335BD6">
              <w:rPr>
                <w:rFonts w:ascii="Aptos" w:hAnsi="Aptos" w:cs="Calibri"/>
                <w:sz w:val="18"/>
                <w:szCs w:val="20"/>
              </w:rPr>
              <w:t>.0</w:t>
            </w:r>
          </w:p>
        </w:tc>
        <w:tc>
          <w:tcPr>
            <w:tcW w:w="284" w:type="dxa"/>
            <w:tcBorders>
              <w:top w:val="single" w:sz="4" w:space="0" w:color="auto"/>
              <w:left w:val="single" w:sz="4" w:space="0" w:color="auto"/>
              <w:bottom w:val="single" w:sz="4" w:space="0" w:color="auto"/>
              <w:right w:val="single" w:sz="4" w:space="0" w:color="auto"/>
            </w:tcBorders>
            <w:shd w:val="pct12" w:color="auto" w:fill="auto"/>
            <w:vAlign w:val="center"/>
          </w:tcPr>
          <w:p w14:paraId="60061E4C" w14:textId="77777777" w:rsidR="00021247" w:rsidRPr="00335BD6" w:rsidRDefault="00021247" w:rsidP="00392A8A">
            <w:pPr>
              <w:autoSpaceDE w:val="0"/>
              <w:autoSpaceDN w:val="0"/>
              <w:adjustRightInd w:val="0"/>
              <w:spacing w:after="0" w:line="240" w:lineRule="auto"/>
              <w:rPr>
                <w:rFonts w:ascii="Aptos" w:hAnsi="Aptos" w:cs="Calibri"/>
                <w:sz w:val="18"/>
                <w:szCs w:val="20"/>
              </w:rPr>
            </w:pPr>
          </w:p>
        </w:tc>
        <w:tc>
          <w:tcPr>
            <w:tcW w:w="2239" w:type="dxa"/>
            <w:tcBorders>
              <w:top w:val="single" w:sz="4" w:space="0" w:color="auto"/>
              <w:left w:val="single" w:sz="4" w:space="0" w:color="auto"/>
              <w:bottom w:val="single" w:sz="4" w:space="0" w:color="auto"/>
              <w:right w:val="single" w:sz="4" w:space="0" w:color="auto"/>
            </w:tcBorders>
            <w:vAlign w:val="center"/>
            <w:hideMark/>
          </w:tcPr>
          <w:p w14:paraId="6B1E5EC5" w14:textId="77777777" w:rsidR="00021247" w:rsidRPr="00335BD6" w:rsidRDefault="00021247" w:rsidP="00392A8A">
            <w:pPr>
              <w:autoSpaceDE w:val="0"/>
              <w:autoSpaceDN w:val="0"/>
              <w:spacing w:after="0" w:line="240" w:lineRule="auto"/>
              <w:rPr>
                <w:rFonts w:ascii="Aptos" w:hAnsi="Aptos" w:cs="Calibri"/>
                <w:color w:val="595959"/>
                <w:sz w:val="18"/>
                <w:szCs w:val="20"/>
              </w:rPr>
            </w:pPr>
            <w:r w:rsidRPr="00335BD6">
              <w:rPr>
                <w:rFonts w:ascii="Aptos" w:hAnsi="Aptos" w:cs="Calibri"/>
                <w:bCs/>
                <w:color w:val="595959"/>
                <w:sz w:val="18"/>
                <w:szCs w:val="20"/>
              </w:rPr>
              <w:t>Target Audience:</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2B536CA" w14:textId="77777777" w:rsidR="00021247" w:rsidRPr="00335BD6" w:rsidRDefault="00021247" w:rsidP="00392A8A">
            <w:pPr>
              <w:autoSpaceDE w:val="0"/>
              <w:autoSpaceDN w:val="0"/>
              <w:adjustRightInd w:val="0"/>
              <w:spacing w:after="0" w:line="240" w:lineRule="auto"/>
              <w:rPr>
                <w:rFonts w:ascii="Aptos" w:hAnsi="Aptos" w:cs="Calibri"/>
                <w:sz w:val="18"/>
                <w:szCs w:val="20"/>
              </w:rPr>
            </w:pPr>
            <w:r w:rsidRPr="00335BD6">
              <w:rPr>
                <w:rFonts w:ascii="Aptos" w:hAnsi="Aptos" w:cs="Calibri"/>
                <w:sz w:val="18"/>
                <w:szCs w:val="20"/>
              </w:rPr>
              <w:t>All staff</w:t>
            </w:r>
          </w:p>
        </w:tc>
      </w:tr>
      <w:tr w:rsidR="00021247" w:rsidRPr="00335BD6" w14:paraId="0AF83112" w14:textId="77777777" w:rsidTr="00392A8A">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80B1CE5" w14:textId="77777777" w:rsidR="00021247" w:rsidRPr="00335BD6" w:rsidRDefault="00021247" w:rsidP="00392A8A">
            <w:pPr>
              <w:autoSpaceDE w:val="0"/>
              <w:autoSpaceDN w:val="0"/>
              <w:spacing w:after="0" w:line="240" w:lineRule="auto"/>
              <w:rPr>
                <w:rFonts w:ascii="Aptos" w:hAnsi="Aptos" w:cs="Calibri"/>
                <w:color w:val="595959"/>
                <w:sz w:val="18"/>
                <w:szCs w:val="20"/>
              </w:rPr>
            </w:pPr>
            <w:r w:rsidRPr="00335BD6">
              <w:rPr>
                <w:rFonts w:ascii="Aptos" w:hAnsi="Aptos" w:cs="Calibri"/>
                <w:bCs/>
                <w:color w:val="595959"/>
                <w:sz w:val="18"/>
                <w:szCs w:val="20"/>
              </w:rPr>
              <w:t>UCST/ULT/Both:</w:t>
            </w:r>
          </w:p>
        </w:tc>
        <w:tc>
          <w:tcPr>
            <w:tcW w:w="3402" w:type="dxa"/>
            <w:tcBorders>
              <w:top w:val="single" w:sz="4" w:space="0" w:color="auto"/>
              <w:left w:val="single" w:sz="4" w:space="0" w:color="auto"/>
              <w:bottom w:val="single" w:sz="4" w:space="0" w:color="auto"/>
              <w:right w:val="single" w:sz="4" w:space="0" w:color="auto"/>
            </w:tcBorders>
            <w:hideMark/>
          </w:tcPr>
          <w:p w14:paraId="75E02DC0" w14:textId="77777777" w:rsidR="00021247" w:rsidRPr="00335BD6" w:rsidRDefault="00021247" w:rsidP="00392A8A">
            <w:pPr>
              <w:autoSpaceDE w:val="0"/>
              <w:autoSpaceDN w:val="0"/>
              <w:adjustRightInd w:val="0"/>
              <w:spacing w:after="0" w:line="240" w:lineRule="auto"/>
              <w:rPr>
                <w:rFonts w:ascii="Aptos" w:hAnsi="Aptos" w:cs="Calibri"/>
                <w:sz w:val="18"/>
                <w:szCs w:val="20"/>
              </w:rPr>
            </w:pPr>
            <w:r w:rsidRPr="00335BD6">
              <w:rPr>
                <w:rFonts w:ascii="Aptos" w:hAnsi="Aptos" w:cs="Calibri"/>
                <w:sz w:val="18"/>
                <w:szCs w:val="20"/>
              </w:rPr>
              <w:t>Both</w:t>
            </w:r>
          </w:p>
        </w:tc>
        <w:tc>
          <w:tcPr>
            <w:tcW w:w="284" w:type="dxa"/>
            <w:tcBorders>
              <w:top w:val="single" w:sz="4" w:space="0" w:color="auto"/>
              <w:left w:val="single" w:sz="4" w:space="0" w:color="auto"/>
              <w:bottom w:val="single" w:sz="4" w:space="0" w:color="auto"/>
              <w:right w:val="single" w:sz="4" w:space="0" w:color="auto"/>
            </w:tcBorders>
            <w:shd w:val="pct12" w:color="auto" w:fill="auto"/>
            <w:vAlign w:val="center"/>
          </w:tcPr>
          <w:p w14:paraId="44EAFD9C" w14:textId="77777777" w:rsidR="00021247" w:rsidRPr="00335BD6" w:rsidRDefault="00021247" w:rsidP="00392A8A">
            <w:pPr>
              <w:autoSpaceDE w:val="0"/>
              <w:autoSpaceDN w:val="0"/>
              <w:adjustRightInd w:val="0"/>
              <w:spacing w:after="0" w:line="240" w:lineRule="auto"/>
              <w:rPr>
                <w:rFonts w:ascii="Aptos" w:hAnsi="Aptos" w:cs="Calibri"/>
                <w:sz w:val="18"/>
                <w:szCs w:val="20"/>
              </w:rPr>
            </w:pPr>
          </w:p>
        </w:tc>
        <w:tc>
          <w:tcPr>
            <w:tcW w:w="2239" w:type="dxa"/>
            <w:tcBorders>
              <w:top w:val="single" w:sz="4" w:space="0" w:color="auto"/>
              <w:left w:val="single" w:sz="4" w:space="0" w:color="auto"/>
              <w:bottom w:val="single" w:sz="4" w:space="0" w:color="auto"/>
              <w:right w:val="single" w:sz="4" w:space="0" w:color="auto"/>
            </w:tcBorders>
            <w:vAlign w:val="center"/>
            <w:hideMark/>
          </w:tcPr>
          <w:p w14:paraId="60AFAC57" w14:textId="77777777" w:rsidR="00021247" w:rsidRPr="00335BD6" w:rsidRDefault="00021247" w:rsidP="00392A8A">
            <w:pPr>
              <w:autoSpaceDE w:val="0"/>
              <w:autoSpaceDN w:val="0"/>
              <w:spacing w:after="0" w:line="240" w:lineRule="auto"/>
              <w:rPr>
                <w:rFonts w:ascii="Aptos" w:hAnsi="Aptos" w:cs="Calibri"/>
                <w:color w:val="595959"/>
                <w:sz w:val="18"/>
                <w:szCs w:val="20"/>
              </w:rPr>
            </w:pPr>
            <w:r w:rsidRPr="00335BD6">
              <w:rPr>
                <w:rFonts w:ascii="Aptos" w:hAnsi="Aptos" w:cs="Calibri"/>
                <w:color w:val="595959"/>
                <w:sz w:val="18"/>
                <w:szCs w:val="20"/>
              </w:rPr>
              <w:t>Reason for version change:</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D1B1498" w14:textId="450A7823" w:rsidR="00021247" w:rsidRPr="00335BD6" w:rsidRDefault="00021247" w:rsidP="00392A8A">
            <w:pPr>
              <w:autoSpaceDE w:val="0"/>
              <w:autoSpaceDN w:val="0"/>
              <w:adjustRightInd w:val="0"/>
              <w:spacing w:after="0" w:line="240" w:lineRule="auto"/>
              <w:rPr>
                <w:rFonts w:ascii="Aptos" w:hAnsi="Aptos" w:cs="Calibri"/>
                <w:sz w:val="18"/>
                <w:szCs w:val="20"/>
              </w:rPr>
            </w:pPr>
            <w:r w:rsidRPr="00335BD6">
              <w:rPr>
                <w:rFonts w:ascii="Aptos" w:hAnsi="Aptos" w:cs="Calibri"/>
                <w:sz w:val="18"/>
                <w:szCs w:val="20"/>
              </w:rPr>
              <w:t>review</w:t>
            </w:r>
          </w:p>
        </w:tc>
      </w:tr>
      <w:tr w:rsidR="00021247" w:rsidRPr="00335BD6" w14:paraId="3C7A5E52" w14:textId="77777777" w:rsidTr="00392A8A">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0E82655" w14:textId="77777777" w:rsidR="00021247" w:rsidRPr="00335BD6" w:rsidRDefault="00021247" w:rsidP="00392A8A">
            <w:pPr>
              <w:autoSpaceDE w:val="0"/>
              <w:autoSpaceDN w:val="0"/>
              <w:spacing w:after="0" w:line="240" w:lineRule="auto"/>
              <w:rPr>
                <w:rFonts w:ascii="Aptos" w:hAnsi="Aptos" w:cs="Calibri"/>
                <w:color w:val="595959"/>
                <w:sz w:val="18"/>
                <w:szCs w:val="20"/>
              </w:rPr>
            </w:pPr>
            <w:r w:rsidRPr="00335BD6">
              <w:rPr>
                <w:rFonts w:ascii="Aptos" w:hAnsi="Aptos" w:cs="Calibri"/>
                <w:bCs/>
                <w:color w:val="595959"/>
                <w:sz w:val="18"/>
                <w:szCs w:val="20"/>
              </w:rPr>
              <w:t>Date First Authorised &amp; Issued:</w:t>
            </w:r>
          </w:p>
        </w:tc>
        <w:tc>
          <w:tcPr>
            <w:tcW w:w="3402" w:type="dxa"/>
            <w:tcBorders>
              <w:top w:val="single" w:sz="4" w:space="0" w:color="auto"/>
              <w:left w:val="single" w:sz="4" w:space="0" w:color="auto"/>
              <w:bottom w:val="single" w:sz="4" w:space="0" w:color="auto"/>
              <w:right w:val="single" w:sz="4" w:space="0" w:color="auto"/>
            </w:tcBorders>
            <w:hideMark/>
          </w:tcPr>
          <w:p w14:paraId="350AAC20" w14:textId="77777777" w:rsidR="00021247" w:rsidRPr="00335BD6" w:rsidRDefault="00021247" w:rsidP="00392A8A">
            <w:pPr>
              <w:autoSpaceDE w:val="0"/>
              <w:autoSpaceDN w:val="0"/>
              <w:adjustRightInd w:val="0"/>
              <w:spacing w:after="0" w:line="240" w:lineRule="auto"/>
              <w:rPr>
                <w:rFonts w:ascii="Aptos" w:hAnsi="Aptos" w:cs="Calibri"/>
                <w:sz w:val="18"/>
                <w:szCs w:val="20"/>
              </w:rPr>
            </w:pPr>
            <w:r w:rsidRPr="00335BD6">
              <w:rPr>
                <w:rFonts w:ascii="Aptos" w:hAnsi="Aptos" w:cs="Calibri"/>
                <w:sz w:val="18"/>
                <w:szCs w:val="20"/>
              </w:rPr>
              <w:t>July 2006</w:t>
            </w:r>
          </w:p>
        </w:tc>
        <w:tc>
          <w:tcPr>
            <w:tcW w:w="284" w:type="dxa"/>
            <w:tcBorders>
              <w:top w:val="single" w:sz="4" w:space="0" w:color="auto"/>
              <w:left w:val="single" w:sz="4" w:space="0" w:color="auto"/>
              <w:bottom w:val="single" w:sz="4" w:space="0" w:color="auto"/>
              <w:right w:val="single" w:sz="4" w:space="0" w:color="auto"/>
            </w:tcBorders>
            <w:shd w:val="pct12" w:color="auto" w:fill="auto"/>
            <w:vAlign w:val="center"/>
          </w:tcPr>
          <w:p w14:paraId="4B94D5A5" w14:textId="77777777" w:rsidR="00021247" w:rsidRPr="00335BD6" w:rsidRDefault="00021247" w:rsidP="00392A8A">
            <w:pPr>
              <w:autoSpaceDE w:val="0"/>
              <w:autoSpaceDN w:val="0"/>
              <w:adjustRightInd w:val="0"/>
              <w:spacing w:after="0" w:line="240" w:lineRule="auto"/>
              <w:rPr>
                <w:rFonts w:ascii="Aptos" w:hAnsi="Aptos" w:cs="Calibri"/>
                <w:sz w:val="18"/>
                <w:szCs w:val="20"/>
              </w:rPr>
            </w:pPr>
          </w:p>
        </w:tc>
        <w:tc>
          <w:tcPr>
            <w:tcW w:w="2239" w:type="dxa"/>
            <w:tcBorders>
              <w:top w:val="single" w:sz="4" w:space="0" w:color="auto"/>
              <w:left w:val="single" w:sz="4" w:space="0" w:color="auto"/>
              <w:bottom w:val="single" w:sz="4" w:space="0" w:color="auto"/>
              <w:right w:val="single" w:sz="4" w:space="0" w:color="auto"/>
            </w:tcBorders>
            <w:vAlign w:val="center"/>
            <w:hideMark/>
          </w:tcPr>
          <w:p w14:paraId="736241D5" w14:textId="77777777" w:rsidR="00021247" w:rsidRPr="00335BD6" w:rsidRDefault="00021247" w:rsidP="00392A8A">
            <w:pPr>
              <w:autoSpaceDE w:val="0"/>
              <w:autoSpaceDN w:val="0"/>
              <w:spacing w:after="0" w:line="240" w:lineRule="auto"/>
              <w:rPr>
                <w:rFonts w:ascii="Aptos" w:hAnsi="Aptos" w:cs="Calibri"/>
                <w:color w:val="595959"/>
                <w:sz w:val="18"/>
                <w:szCs w:val="20"/>
              </w:rPr>
            </w:pPr>
            <w:r w:rsidRPr="00335BD6">
              <w:rPr>
                <w:rFonts w:ascii="Aptos" w:hAnsi="Aptos" w:cs="Calibri"/>
                <w:color w:val="595959"/>
                <w:sz w:val="18"/>
                <w:szCs w:val="20"/>
              </w:rPr>
              <w:t>Name of owner/author:</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CF5355E" w14:textId="77777777" w:rsidR="00021247" w:rsidRPr="00335BD6" w:rsidRDefault="00021247" w:rsidP="00392A8A">
            <w:pPr>
              <w:autoSpaceDE w:val="0"/>
              <w:autoSpaceDN w:val="0"/>
              <w:adjustRightInd w:val="0"/>
              <w:spacing w:after="0" w:line="240" w:lineRule="auto"/>
              <w:rPr>
                <w:rFonts w:ascii="Aptos" w:hAnsi="Aptos" w:cs="Calibri"/>
                <w:sz w:val="18"/>
                <w:szCs w:val="20"/>
              </w:rPr>
            </w:pPr>
            <w:r w:rsidRPr="00335BD6">
              <w:rPr>
                <w:rFonts w:ascii="Aptos" w:hAnsi="Aptos" w:cs="Calibri"/>
                <w:sz w:val="18"/>
                <w:szCs w:val="20"/>
              </w:rPr>
              <w:t>Reward &amp; Policy Team</w:t>
            </w:r>
          </w:p>
        </w:tc>
      </w:tr>
      <w:tr w:rsidR="00021247" w:rsidRPr="00335BD6" w14:paraId="0983A698" w14:textId="77777777" w:rsidTr="00392A8A">
        <w:trPr>
          <w:trHeight w:val="266"/>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D3AF8CA" w14:textId="77777777" w:rsidR="00021247" w:rsidRPr="00335BD6" w:rsidRDefault="00021247" w:rsidP="00392A8A">
            <w:pPr>
              <w:autoSpaceDE w:val="0"/>
              <w:autoSpaceDN w:val="0"/>
              <w:spacing w:after="0" w:line="240" w:lineRule="auto"/>
              <w:rPr>
                <w:rFonts w:ascii="Aptos" w:hAnsi="Aptos" w:cs="Calibri"/>
                <w:color w:val="595959"/>
                <w:sz w:val="18"/>
                <w:szCs w:val="20"/>
              </w:rPr>
            </w:pPr>
            <w:r w:rsidRPr="00335BD6">
              <w:rPr>
                <w:rFonts w:ascii="Aptos" w:hAnsi="Aptos" w:cs="Calibri"/>
                <w:color w:val="595959"/>
                <w:sz w:val="18"/>
                <w:szCs w:val="20"/>
              </w:rPr>
              <w:t>Date Last Amended &amp; Issued:</w:t>
            </w:r>
          </w:p>
        </w:tc>
        <w:tc>
          <w:tcPr>
            <w:tcW w:w="3402" w:type="dxa"/>
            <w:tcBorders>
              <w:top w:val="single" w:sz="4" w:space="0" w:color="auto"/>
              <w:left w:val="single" w:sz="4" w:space="0" w:color="auto"/>
              <w:bottom w:val="single" w:sz="4" w:space="0" w:color="auto"/>
              <w:right w:val="single" w:sz="4" w:space="0" w:color="auto"/>
            </w:tcBorders>
            <w:hideMark/>
          </w:tcPr>
          <w:p w14:paraId="679C1557" w14:textId="405659F7" w:rsidR="005158D5" w:rsidRPr="00335BD6" w:rsidRDefault="003256B9" w:rsidP="00392A8A">
            <w:pPr>
              <w:autoSpaceDE w:val="0"/>
              <w:autoSpaceDN w:val="0"/>
              <w:adjustRightInd w:val="0"/>
              <w:spacing w:after="0" w:line="240" w:lineRule="auto"/>
              <w:rPr>
                <w:rFonts w:ascii="Aptos" w:hAnsi="Aptos" w:cs="Calibri"/>
                <w:sz w:val="18"/>
                <w:szCs w:val="20"/>
              </w:rPr>
            </w:pPr>
            <w:r w:rsidRPr="00335BD6">
              <w:rPr>
                <w:rFonts w:ascii="Aptos" w:hAnsi="Aptos" w:cs="Calibri"/>
                <w:sz w:val="18"/>
                <w:szCs w:val="20"/>
              </w:rPr>
              <w:t>July 2023</w:t>
            </w:r>
            <w:r w:rsidR="003177D6" w:rsidRPr="00335BD6">
              <w:rPr>
                <w:rFonts w:ascii="Aptos" w:hAnsi="Aptos" w:cs="Calibri"/>
                <w:sz w:val="18"/>
                <w:szCs w:val="20"/>
              </w:rPr>
              <w:t xml:space="preserve"> </w:t>
            </w:r>
            <w:r w:rsidR="005158D5" w:rsidRPr="00335BD6">
              <w:rPr>
                <w:rFonts w:ascii="Aptos" w:hAnsi="Aptos" w:cs="Calibri"/>
                <w:sz w:val="18"/>
                <w:szCs w:val="20"/>
              </w:rPr>
              <w:t>–</w:t>
            </w:r>
            <w:r w:rsidR="003177D6" w:rsidRPr="00335BD6">
              <w:rPr>
                <w:rFonts w:ascii="Aptos" w:hAnsi="Aptos" w:cs="Calibri"/>
                <w:sz w:val="18"/>
                <w:szCs w:val="20"/>
              </w:rPr>
              <w:t xml:space="preserve"> </w:t>
            </w:r>
            <w:r w:rsidR="005158D5" w:rsidRPr="00335BD6">
              <w:rPr>
                <w:rFonts w:ascii="Aptos" w:hAnsi="Aptos" w:cs="Calibri"/>
                <w:sz w:val="18"/>
                <w:szCs w:val="20"/>
              </w:rPr>
              <w:t>review</w:t>
            </w:r>
          </w:p>
          <w:p w14:paraId="0CD3D8CD" w14:textId="254D41AD" w:rsidR="00392A8A" w:rsidRPr="00335BD6" w:rsidRDefault="00CB2CF7" w:rsidP="00392A8A">
            <w:pPr>
              <w:autoSpaceDE w:val="0"/>
              <w:autoSpaceDN w:val="0"/>
              <w:adjustRightInd w:val="0"/>
              <w:spacing w:after="0" w:line="240" w:lineRule="auto"/>
              <w:rPr>
                <w:rFonts w:ascii="Aptos" w:hAnsi="Aptos" w:cs="Calibri"/>
                <w:sz w:val="18"/>
                <w:szCs w:val="20"/>
              </w:rPr>
            </w:pPr>
            <w:r w:rsidRPr="00335BD6">
              <w:rPr>
                <w:rFonts w:ascii="Aptos" w:hAnsi="Aptos" w:cs="Calibri"/>
                <w:sz w:val="18"/>
                <w:szCs w:val="20"/>
              </w:rPr>
              <w:t xml:space="preserve">September </w:t>
            </w:r>
            <w:r w:rsidR="003256B9" w:rsidRPr="00335BD6">
              <w:rPr>
                <w:rFonts w:ascii="Aptos" w:hAnsi="Aptos" w:cs="Calibri"/>
                <w:sz w:val="18"/>
                <w:szCs w:val="20"/>
              </w:rPr>
              <w:t xml:space="preserve">2021 &amp; </w:t>
            </w:r>
            <w:r w:rsidRPr="00335BD6">
              <w:rPr>
                <w:rFonts w:ascii="Aptos" w:hAnsi="Aptos" w:cs="Calibri"/>
                <w:sz w:val="18"/>
                <w:szCs w:val="20"/>
              </w:rPr>
              <w:t>2022 – KCSIE</w:t>
            </w:r>
          </w:p>
          <w:p w14:paraId="3B879CB6" w14:textId="5FE26F47" w:rsidR="00021247" w:rsidRPr="00335BD6" w:rsidRDefault="00021247" w:rsidP="00392A8A">
            <w:pPr>
              <w:autoSpaceDE w:val="0"/>
              <w:autoSpaceDN w:val="0"/>
              <w:adjustRightInd w:val="0"/>
              <w:spacing w:after="0" w:line="240" w:lineRule="auto"/>
              <w:rPr>
                <w:rFonts w:ascii="Aptos" w:hAnsi="Aptos" w:cs="Calibri"/>
                <w:sz w:val="18"/>
                <w:szCs w:val="20"/>
              </w:rPr>
            </w:pPr>
            <w:r w:rsidRPr="00335BD6">
              <w:rPr>
                <w:rFonts w:ascii="Aptos" w:hAnsi="Aptos" w:cs="Calibri"/>
                <w:sz w:val="18"/>
                <w:szCs w:val="20"/>
              </w:rPr>
              <w:t>July 2020 – tracking system introduced</w:t>
            </w:r>
          </w:p>
          <w:p w14:paraId="11C773BF" w14:textId="77777777" w:rsidR="00021247" w:rsidRPr="00335BD6" w:rsidRDefault="00021247" w:rsidP="00392A8A">
            <w:pPr>
              <w:autoSpaceDE w:val="0"/>
              <w:autoSpaceDN w:val="0"/>
              <w:adjustRightInd w:val="0"/>
              <w:spacing w:after="0" w:line="240" w:lineRule="auto"/>
              <w:rPr>
                <w:rFonts w:ascii="Aptos" w:hAnsi="Aptos" w:cs="Calibri"/>
                <w:sz w:val="18"/>
                <w:szCs w:val="20"/>
              </w:rPr>
            </w:pPr>
            <w:r w:rsidRPr="00335BD6">
              <w:rPr>
                <w:rFonts w:ascii="Aptos" w:hAnsi="Aptos" w:cs="Calibri"/>
                <w:sz w:val="18"/>
                <w:szCs w:val="20"/>
              </w:rPr>
              <w:t>October 2019 – Audit review</w:t>
            </w:r>
          </w:p>
          <w:p w14:paraId="56122CD2" w14:textId="77777777" w:rsidR="00021247" w:rsidRPr="00335BD6" w:rsidRDefault="00021247" w:rsidP="00392A8A">
            <w:pPr>
              <w:autoSpaceDE w:val="0"/>
              <w:autoSpaceDN w:val="0"/>
              <w:adjustRightInd w:val="0"/>
              <w:spacing w:after="0" w:line="240" w:lineRule="auto"/>
              <w:rPr>
                <w:rFonts w:ascii="Aptos" w:hAnsi="Aptos" w:cs="Calibri"/>
                <w:sz w:val="18"/>
                <w:szCs w:val="20"/>
              </w:rPr>
            </w:pPr>
            <w:r w:rsidRPr="00335BD6">
              <w:rPr>
                <w:rFonts w:ascii="Aptos" w:hAnsi="Aptos" w:cs="Calibri"/>
                <w:sz w:val="18"/>
                <w:szCs w:val="20"/>
              </w:rPr>
              <w:t>September 2018 – KCSIE 2018 update</w:t>
            </w:r>
          </w:p>
        </w:tc>
        <w:tc>
          <w:tcPr>
            <w:tcW w:w="284" w:type="dxa"/>
            <w:tcBorders>
              <w:top w:val="single" w:sz="4" w:space="0" w:color="auto"/>
              <w:left w:val="single" w:sz="4" w:space="0" w:color="auto"/>
              <w:bottom w:val="single" w:sz="4" w:space="0" w:color="auto"/>
              <w:right w:val="single" w:sz="4" w:space="0" w:color="auto"/>
            </w:tcBorders>
            <w:shd w:val="pct12" w:color="auto" w:fill="auto"/>
            <w:vAlign w:val="center"/>
          </w:tcPr>
          <w:p w14:paraId="3DEEC669" w14:textId="77777777" w:rsidR="00021247" w:rsidRPr="00335BD6" w:rsidRDefault="00021247" w:rsidP="00392A8A">
            <w:pPr>
              <w:autoSpaceDE w:val="0"/>
              <w:autoSpaceDN w:val="0"/>
              <w:adjustRightInd w:val="0"/>
              <w:spacing w:after="0" w:line="240" w:lineRule="auto"/>
              <w:rPr>
                <w:rFonts w:ascii="Aptos" w:hAnsi="Aptos" w:cs="Calibri"/>
                <w:sz w:val="18"/>
                <w:szCs w:val="20"/>
              </w:rPr>
            </w:pPr>
          </w:p>
        </w:tc>
        <w:tc>
          <w:tcPr>
            <w:tcW w:w="2239" w:type="dxa"/>
            <w:vMerge w:val="restart"/>
            <w:tcBorders>
              <w:top w:val="single" w:sz="4" w:space="0" w:color="auto"/>
              <w:left w:val="single" w:sz="4" w:space="0" w:color="auto"/>
              <w:bottom w:val="single" w:sz="4" w:space="0" w:color="auto"/>
              <w:right w:val="single" w:sz="4" w:space="0" w:color="auto"/>
            </w:tcBorders>
            <w:vAlign w:val="center"/>
            <w:hideMark/>
          </w:tcPr>
          <w:p w14:paraId="04489712" w14:textId="77777777" w:rsidR="00021247" w:rsidRPr="00335BD6" w:rsidRDefault="00021247" w:rsidP="00392A8A">
            <w:pPr>
              <w:autoSpaceDE w:val="0"/>
              <w:autoSpaceDN w:val="0"/>
              <w:spacing w:after="0" w:line="240" w:lineRule="auto"/>
              <w:rPr>
                <w:rFonts w:ascii="Aptos" w:hAnsi="Aptos" w:cs="Calibri"/>
                <w:color w:val="595959"/>
                <w:sz w:val="18"/>
                <w:szCs w:val="20"/>
              </w:rPr>
            </w:pPr>
            <w:r w:rsidRPr="00335BD6">
              <w:rPr>
                <w:rFonts w:ascii="Aptos" w:hAnsi="Aptos" w:cs="Calibri"/>
                <w:color w:val="595959"/>
                <w:sz w:val="18"/>
                <w:szCs w:val="20"/>
              </w:rPr>
              <w:t>Name of individual/department responsible:</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14:paraId="0AB189A5" w14:textId="77777777" w:rsidR="00021247" w:rsidRPr="00335BD6" w:rsidRDefault="00021247" w:rsidP="00392A8A">
            <w:pPr>
              <w:autoSpaceDE w:val="0"/>
              <w:autoSpaceDN w:val="0"/>
              <w:adjustRightInd w:val="0"/>
              <w:spacing w:after="0" w:line="240" w:lineRule="auto"/>
              <w:rPr>
                <w:rFonts w:ascii="Aptos" w:hAnsi="Aptos" w:cs="Calibri"/>
                <w:sz w:val="18"/>
                <w:szCs w:val="20"/>
              </w:rPr>
            </w:pPr>
            <w:r w:rsidRPr="00335BD6">
              <w:rPr>
                <w:rFonts w:ascii="Aptos" w:hAnsi="Aptos" w:cs="Calibri"/>
                <w:sz w:val="18"/>
                <w:szCs w:val="20"/>
              </w:rPr>
              <w:t>HR</w:t>
            </w:r>
          </w:p>
        </w:tc>
      </w:tr>
      <w:tr w:rsidR="00021247" w:rsidRPr="00335BD6" w14:paraId="797153B6" w14:textId="77777777" w:rsidTr="00392A8A">
        <w:trPr>
          <w:trHeight w:val="266"/>
          <w:jc w:val="center"/>
        </w:trPr>
        <w:tc>
          <w:tcPr>
            <w:tcW w:w="2263" w:type="dxa"/>
            <w:tcBorders>
              <w:top w:val="single" w:sz="4" w:space="0" w:color="auto"/>
              <w:left w:val="single" w:sz="4" w:space="0" w:color="auto"/>
              <w:bottom w:val="single" w:sz="4" w:space="0" w:color="auto"/>
              <w:right w:val="single" w:sz="4" w:space="0" w:color="auto"/>
            </w:tcBorders>
            <w:vAlign w:val="center"/>
          </w:tcPr>
          <w:p w14:paraId="6A2203A3" w14:textId="3C411AA5" w:rsidR="00021247" w:rsidRPr="00335BD6" w:rsidRDefault="0030773A" w:rsidP="00392A8A">
            <w:pPr>
              <w:autoSpaceDE w:val="0"/>
              <w:autoSpaceDN w:val="0"/>
              <w:spacing w:after="0" w:line="240" w:lineRule="auto"/>
              <w:rPr>
                <w:rFonts w:ascii="Aptos" w:hAnsi="Aptos" w:cs="Calibri"/>
                <w:color w:val="595959"/>
                <w:sz w:val="18"/>
                <w:szCs w:val="20"/>
              </w:rPr>
            </w:pPr>
            <w:r>
              <w:rPr>
                <w:rFonts w:ascii="Aptos" w:hAnsi="Aptos" w:cs="Calibri"/>
                <w:color w:val="595959"/>
                <w:sz w:val="18"/>
                <w:szCs w:val="20"/>
              </w:rPr>
              <w:t>Review date:</w:t>
            </w:r>
          </w:p>
        </w:tc>
        <w:tc>
          <w:tcPr>
            <w:tcW w:w="3402" w:type="dxa"/>
            <w:tcBorders>
              <w:top w:val="single" w:sz="4" w:space="0" w:color="auto"/>
              <w:left w:val="single" w:sz="4" w:space="0" w:color="auto"/>
              <w:bottom w:val="single" w:sz="4" w:space="0" w:color="auto"/>
              <w:right w:val="single" w:sz="4" w:space="0" w:color="auto"/>
            </w:tcBorders>
          </w:tcPr>
          <w:p w14:paraId="3656B9AB" w14:textId="04ED83FA" w:rsidR="00021247" w:rsidRPr="00335BD6" w:rsidRDefault="0030773A" w:rsidP="00392A8A">
            <w:pPr>
              <w:autoSpaceDE w:val="0"/>
              <w:autoSpaceDN w:val="0"/>
              <w:adjustRightInd w:val="0"/>
              <w:spacing w:after="0" w:line="240" w:lineRule="auto"/>
              <w:rPr>
                <w:rFonts w:ascii="Aptos" w:hAnsi="Aptos" w:cs="Calibri"/>
                <w:sz w:val="18"/>
                <w:szCs w:val="20"/>
              </w:rPr>
            </w:pPr>
            <w:r>
              <w:rPr>
                <w:rFonts w:ascii="Aptos" w:hAnsi="Aptos" w:cs="Calibri"/>
                <w:sz w:val="18"/>
                <w:szCs w:val="20"/>
              </w:rPr>
              <w:t>July 2028</w:t>
            </w:r>
          </w:p>
        </w:tc>
        <w:tc>
          <w:tcPr>
            <w:tcW w:w="284" w:type="dxa"/>
            <w:tcBorders>
              <w:top w:val="single" w:sz="4" w:space="0" w:color="auto"/>
              <w:left w:val="single" w:sz="4" w:space="0" w:color="auto"/>
              <w:bottom w:val="single" w:sz="4" w:space="0" w:color="auto"/>
              <w:right w:val="single" w:sz="4" w:space="0" w:color="auto"/>
            </w:tcBorders>
            <w:shd w:val="pct12" w:color="auto" w:fill="auto"/>
            <w:vAlign w:val="center"/>
          </w:tcPr>
          <w:p w14:paraId="45FB0818" w14:textId="77777777" w:rsidR="00021247" w:rsidRPr="00335BD6" w:rsidRDefault="00021247" w:rsidP="00392A8A">
            <w:pPr>
              <w:autoSpaceDE w:val="0"/>
              <w:autoSpaceDN w:val="0"/>
              <w:adjustRightInd w:val="0"/>
              <w:spacing w:after="0" w:line="240" w:lineRule="auto"/>
              <w:rPr>
                <w:rFonts w:ascii="Aptos" w:hAnsi="Aptos" w:cs="Calibri"/>
                <w:sz w:val="18"/>
                <w:szCs w:val="20"/>
              </w:rPr>
            </w:pPr>
          </w:p>
        </w:tc>
        <w:tc>
          <w:tcPr>
            <w:tcW w:w="2239" w:type="dxa"/>
            <w:vMerge/>
            <w:tcBorders>
              <w:top w:val="single" w:sz="4" w:space="0" w:color="auto"/>
              <w:left w:val="single" w:sz="4" w:space="0" w:color="auto"/>
              <w:bottom w:val="single" w:sz="4" w:space="0" w:color="auto"/>
              <w:right w:val="single" w:sz="4" w:space="0" w:color="auto"/>
            </w:tcBorders>
            <w:vAlign w:val="center"/>
          </w:tcPr>
          <w:p w14:paraId="049F31CB" w14:textId="77777777" w:rsidR="00021247" w:rsidRPr="00335BD6" w:rsidRDefault="00021247" w:rsidP="00392A8A">
            <w:pPr>
              <w:autoSpaceDE w:val="0"/>
              <w:autoSpaceDN w:val="0"/>
              <w:spacing w:after="0" w:line="240" w:lineRule="auto"/>
              <w:rPr>
                <w:rFonts w:ascii="Aptos" w:hAnsi="Aptos" w:cs="Calibri"/>
                <w:color w:val="595959"/>
                <w:sz w:val="18"/>
                <w:szCs w:val="20"/>
              </w:rPr>
            </w:pPr>
          </w:p>
        </w:tc>
        <w:tc>
          <w:tcPr>
            <w:tcW w:w="2693" w:type="dxa"/>
            <w:vMerge/>
            <w:tcBorders>
              <w:top w:val="single" w:sz="4" w:space="0" w:color="auto"/>
              <w:left w:val="single" w:sz="4" w:space="0" w:color="auto"/>
              <w:bottom w:val="single" w:sz="4" w:space="0" w:color="auto"/>
              <w:right w:val="single" w:sz="4" w:space="0" w:color="auto"/>
            </w:tcBorders>
            <w:vAlign w:val="center"/>
          </w:tcPr>
          <w:p w14:paraId="53128261" w14:textId="77777777" w:rsidR="00021247" w:rsidRPr="00335BD6" w:rsidRDefault="00021247" w:rsidP="00392A8A">
            <w:pPr>
              <w:autoSpaceDE w:val="0"/>
              <w:autoSpaceDN w:val="0"/>
              <w:adjustRightInd w:val="0"/>
              <w:spacing w:after="0" w:line="240" w:lineRule="auto"/>
              <w:rPr>
                <w:rFonts w:ascii="Aptos" w:hAnsi="Aptos" w:cs="Calibri"/>
                <w:sz w:val="18"/>
                <w:szCs w:val="20"/>
              </w:rPr>
            </w:pPr>
          </w:p>
        </w:tc>
      </w:tr>
      <w:tr w:rsidR="00021247" w:rsidRPr="00335BD6" w14:paraId="5804711D" w14:textId="77777777" w:rsidTr="00392A8A">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D82BCCB" w14:textId="77777777" w:rsidR="00021247" w:rsidRPr="00335BD6" w:rsidRDefault="00021247" w:rsidP="00392A8A">
            <w:pPr>
              <w:autoSpaceDE w:val="0"/>
              <w:autoSpaceDN w:val="0"/>
              <w:spacing w:after="0" w:line="240" w:lineRule="auto"/>
              <w:rPr>
                <w:rFonts w:ascii="Aptos" w:hAnsi="Aptos" w:cs="Calibri"/>
                <w:bCs/>
                <w:color w:val="595959"/>
                <w:sz w:val="18"/>
                <w:szCs w:val="20"/>
              </w:rPr>
            </w:pPr>
            <w:r w:rsidRPr="00335BD6">
              <w:rPr>
                <w:rFonts w:ascii="Aptos" w:hAnsi="Aptos" w:cs="Calibri"/>
                <w:color w:val="595959"/>
                <w:sz w:val="18"/>
                <w:szCs w:val="20"/>
              </w:rPr>
              <w:t>JNC Involvement:</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0C8A4C6" w14:textId="27AB058C" w:rsidR="00021247" w:rsidRPr="00335BD6" w:rsidRDefault="0030773A" w:rsidP="00392A8A">
            <w:pPr>
              <w:autoSpaceDE w:val="0"/>
              <w:autoSpaceDN w:val="0"/>
              <w:adjustRightInd w:val="0"/>
              <w:spacing w:after="0" w:line="240" w:lineRule="auto"/>
              <w:rPr>
                <w:rFonts w:ascii="Aptos" w:hAnsi="Aptos" w:cs="Calibri"/>
                <w:sz w:val="18"/>
                <w:szCs w:val="20"/>
              </w:rPr>
            </w:pPr>
            <w:r>
              <w:rPr>
                <w:rFonts w:ascii="Aptos" w:hAnsi="Aptos" w:cs="Calibri"/>
                <w:sz w:val="18"/>
                <w:szCs w:val="20"/>
              </w:rPr>
              <w:t>Information</w:t>
            </w:r>
          </w:p>
        </w:tc>
        <w:tc>
          <w:tcPr>
            <w:tcW w:w="284" w:type="dxa"/>
            <w:tcBorders>
              <w:top w:val="single" w:sz="4" w:space="0" w:color="auto"/>
              <w:left w:val="single" w:sz="4" w:space="0" w:color="auto"/>
              <w:bottom w:val="single" w:sz="4" w:space="0" w:color="auto"/>
              <w:right w:val="single" w:sz="4" w:space="0" w:color="auto"/>
            </w:tcBorders>
            <w:shd w:val="pct12" w:color="auto" w:fill="auto"/>
            <w:vAlign w:val="center"/>
          </w:tcPr>
          <w:p w14:paraId="62486C05" w14:textId="77777777" w:rsidR="00021247" w:rsidRPr="00335BD6" w:rsidRDefault="00021247" w:rsidP="00392A8A">
            <w:pPr>
              <w:autoSpaceDE w:val="0"/>
              <w:autoSpaceDN w:val="0"/>
              <w:adjustRightInd w:val="0"/>
              <w:spacing w:after="0" w:line="240" w:lineRule="auto"/>
              <w:rPr>
                <w:rFonts w:ascii="Aptos" w:hAnsi="Aptos" w:cs="Calibri"/>
                <w:sz w:val="18"/>
                <w:szCs w:val="20"/>
              </w:rPr>
            </w:pPr>
          </w:p>
        </w:tc>
        <w:tc>
          <w:tcPr>
            <w:tcW w:w="2239" w:type="dxa"/>
            <w:vMerge/>
            <w:tcBorders>
              <w:top w:val="single" w:sz="4" w:space="0" w:color="auto"/>
              <w:left w:val="single" w:sz="4" w:space="0" w:color="auto"/>
              <w:bottom w:val="single" w:sz="4" w:space="0" w:color="auto"/>
              <w:right w:val="single" w:sz="4" w:space="0" w:color="auto"/>
            </w:tcBorders>
            <w:vAlign w:val="center"/>
            <w:hideMark/>
          </w:tcPr>
          <w:p w14:paraId="4101652C" w14:textId="77777777" w:rsidR="00021247" w:rsidRPr="00335BD6" w:rsidRDefault="00021247" w:rsidP="00392A8A">
            <w:pPr>
              <w:spacing w:after="0" w:line="240" w:lineRule="auto"/>
              <w:rPr>
                <w:rFonts w:ascii="Aptos" w:hAnsi="Aptos" w:cs="Calibri"/>
                <w:color w:val="595959"/>
                <w:sz w:val="18"/>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4B99056E" w14:textId="77777777" w:rsidR="00021247" w:rsidRPr="00335BD6" w:rsidRDefault="00021247" w:rsidP="00392A8A">
            <w:pPr>
              <w:spacing w:after="0" w:line="240" w:lineRule="auto"/>
              <w:rPr>
                <w:rFonts w:ascii="Aptos" w:hAnsi="Aptos" w:cs="Calibri"/>
                <w:sz w:val="18"/>
                <w:szCs w:val="20"/>
              </w:rPr>
            </w:pPr>
          </w:p>
        </w:tc>
      </w:tr>
    </w:tbl>
    <w:p w14:paraId="1CBEA769" w14:textId="77777777" w:rsidR="005526D4" w:rsidRPr="00335BD6" w:rsidRDefault="005526D4" w:rsidP="00C548C8">
      <w:pPr>
        <w:ind w:hanging="426"/>
        <w:rPr>
          <w:rFonts w:ascii="Aptos" w:hAnsi="Aptos"/>
          <w:b/>
          <w:color w:val="052264"/>
          <w:sz w:val="24"/>
          <w:szCs w:val="32"/>
        </w:rPr>
      </w:pPr>
      <w:r w:rsidRPr="00335BD6">
        <w:rPr>
          <w:rFonts w:ascii="Aptos" w:hAnsi="Aptos"/>
          <w:b/>
          <w:sz w:val="24"/>
        </w:rPr>
        <w:br w:type="page"/>
      </w:r>
      <w:r w:rsidRPr="00335BD6">
        <w:rPr>
          <w:rFonts w:ascii="Aptos" w:hAnsi="Aptos"/>
          <w:b/>
          <w:color w:val="052264"/>
          <w:sz w:val="24"/>
          <w:szCs w:val="32"/>
        </w:rPr>
        <w:lastRenderedPageBreak/>
        <w:t>Appendix 1 – Flowchart of Whistleblowing Reporting Process</w:t>
      </w:r>
    </w:p>
    <w:p w14:paraId="1299C43A" w14:textId="77777777" w:rsidR="005526D4" w:rsidRPr="00335BD6" w:rsidRDefault="00CE587A" w:rsidP="005526D4">
      <w:pPr>
        <w:ind w:hanging="426"/>
        <w:rPr>
          <w:rFonts w:ascii="Aptos" w:hAnsi="Aptos"/>
          <w:b/>
          <w:sz w:val="20"/>
        </w:rPr>
      </w:pPr>
      <w:r w:rsidRPr="00335BD6">
        <w:rPr>
          <w:rFonts w:ascii="Aptos" w:hAnsi="Aptos"/>
        </w:rPr>
        <w:object w:dxaOrig="9285" w:dyaOrig="15210" w14:anchorId="6EF006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25pt;height:627.75pt" o:ole="">
            <v:imagedata r:id="rId20" o:title=""/>
          </v:shape>
          <o:OLEObject Type="Embed" ProgID="Visio.Drawing.15" ShapeID="_x0000_i1025" DrawAspect="Content" ObjectID="_1794832978" r:id="rId21"/>
        </w:object>
      </w:r>
    </w:p>
    <w:sectPr w:rsidR="005526D4" w:rsidRPr="00335BD6" w:rsidSect="00B501FA">
      <w:footerReference w:type="default" r:id="rId22"/>
      <w:pgSz w:w="11906" w:h="16838"/>
      <w:pgMar w:top="1170" w:right="1440" w:bottom="126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FB90D" w14:textId="77777777" w:rsidR="00566308" w:rsidRDefault="00566308" w:rsidP="00490B17">
      <w:pPr>
        <w:spacing w:after="0" w:line="240" w:lineRule="auto"/>
      </w:pPr>
      <w:r>
        <w:separator/>
      </w:r>
    </w:p>
  </w:endnote>
  <w:endnote w:type="continuationSeparator" w:id="0">
    <w:p w14:paraId="1386DF09" w14:textId="77777777" w:rsidR="00566308" w:rsidRDefault="00566308" w:rsidP="00490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C0EA8" w14:textId="336B5A62" w:rsidR="004A606E" w:rsidRDefault="00FA51EF" w:rsidP="004A606E">
    <w:pPr>
      <w:pStyle w:val="Footer"/>
    </w:pPr>
    <w:r>
      <w:rPr>
        <w:noProof/>
        <w:lang w:eastAsia="en-GB"/>
      </w:rPr>
      <w:drawing>
        <wp:anchor distT="0" distB="0" distL="114300" distR="114300" simplePos="0" relativeHeight="251656704" behindDoc="1" locked="0" layoutInCell="1" allowOverlap="1" wp14:anchorId="711EF038" wp14:editId="643620D7">
          <wp:simplePos x="0" y="0"/>
          <wp:positionH relativeFrom="column">
            <wp:posOffset>-809847</wp:posOffset>
          </wp:positionH>
          <wp:positionV relativeFrom="paragraph">
            <wp:posOffset>-279091</wp:posOffset>
          </wp:positionV>
          <wp:extent cx="7554595" cy="1053155"/>
          <wp:effectExtent l="0" t="0" r="0" b="0"/>
          <wp:wrapNone/>
          <wp:docPr id="224557588" name="Picture 224557588" descr="C:\Users\joconnor\Desktop\Values logo\Untitled-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connor\Desktop\Values logo\Untitled-7.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9401" cy="1056613"/>
                  </a:xfrm>
                  <a:prstGeom prst="rect">
                    <a:avLst/>
                  </a:prstGeom>
                  <a:noFill/>
                  <a:ln>
                    <a:noFill/>
                  </a:ln>
                </pic:spPr>
              </pic:pic>
            </a:graphicData>
          </a:graphic>
          <wp14:sizeRelH relativeFrom="page">
            <wp14:pctWidth>0</wp14:pctWidth>
          </wp14:sizeRelH>
          <wp14:sizeRelV relativeFrom="page">
            <wp14:pctHeight>0</wp14:pctHeight>
          </wp14:sizeRelV>
        </wp:anchor>
      </w:drawing>
    </w:r>
    <w:r w:rsidR="002D4FD1">
      <w:rPr>
        <w:noProof/>
        <w:lang w:eastAsia="en-GB"/>
      </w:rPr>
      <mc:AlternateContent>
        <mc:Choice Requires="wps">
          <w:drawing>
            <wp:anchor distT="0" distB="0" distL="114300" distR="114300" simplePos="0" relativeHeight="251657728" behindDoc="0" locked="0" layoutInCell="1" allowOverlap="1" wp14:anchorId="1CEBAB9F" wp14:editId="68B3E84C">
              <wp:simplePos x="0" y="0"/>
              <wp:positionH relativeFrom="column">
                <wp:posOffset>5995035</wp:posOffset>
              </wp:positionH>
              <wp:positionV relativeFrom="paragraph">
                <wp:posOffset>9995535</wp:posOffset>
              </wp:positionV>
              <wp:extent cx="1304925" cy="30924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BE9C1" w14:textId="322D745F" w:rsidR="004A606E" w:rsidRPr="007758C8" w:rsidRDefault="004A606E" w:rsidP="004A606E">
                          <w:pPr>
                            <w:jc w:val="right"/>
                            <w:rPr>
                              <w:rFonts w:cs="Calibri"/>
                              <w:color w:val="052264"/>
                              <w:sz w:val="18"/>
                              <w:szCs w:val="18"/>
                            </w:rPr>
                          </w:pPr>
                          <w:r w:rsidRPr="007758C8">
                            <w:rPr>
                              <w:rFonts w:cs="Calibri"/>
                              <w:color w:val="052264"/>
                              <w:sz w:val="18"/>
                              <w:szCs w:val="18"/>
                            </w:rPr>
                            <w:fldChar w:fldCharType="begin"/>
                          </w:r>
                          <w:r w:rsidRPr="007758C8">
                            <w:rPr>
                              <w:rFonts w:cs="Calibri"/>
                              <w:color w:val="052264"/>
                              <w:sz w:val="18"/>
                              <w:szCs w:val="18"/>
                            </w:rPr>
                            <w:instrText xml:space="preserve"> PAGE </w:instrText>
                          </w:r>
                          <w:r w:rsidRPr="007758C8">
                            <w:rPr>
                              <w:rFonts w:cs="Calibri"/>
                              <w:color w:val="052264"/>
                              <w:sz w:val="18"/>
                              <w:szCs w:val="18"/>
                            </w:rPr>
                            <w:fldChar w:fldCharType="separate"/>
                          </w:r>
                          <w:r w:rsidR="00261648">
                            <w:rPr>
                              <w:rFonts w:cs="Calibri"/>
                              <w:noProof/>
                              <w:color w:val="052264"/>
                              <w:sz w:val="18"/>
                              <w:szCs w:val="18"/>
                            </w:rPr>
                            <w:t>6</w:t>
                          </w:r>
                          <w:r w:rsidRPr="007758C8">
                            <w:rPr>
                              <w:rFonts w:cs="Calibri"/>
                              <w:color w:val="052264"/>
                              <w:sz w:val="18"/>
                              <w:szCs w:val="18"/>
                            </w:rPr>
                            <w:fldChar w:fldCharType="end"/>
                          </w:r>
                          <w:r w:rsidRPr="007758C8">
                            <w:rPr>
                              <w:rFonts w:cs="Calibri"/>
                              <w:color w:val="052264"/>
                              <w:sz w:val="18"/>
                              <w:szCs w:val="18"/>
                            </w:rPr>
                            <w:t xml:space="preserve"> of </w:t>
                          </w:r>
                          <w:r w:rsidRPr="007758C8">
                            <w:rPr>
                              <w:rFonts w:cs="Calibri"/>
                              <w:color w:val="052264"/>
                              <w:sz w:val="18"/>
                              <w:szCs w:val="18"/>
                            </w:rPr>
                            <w:fldChar w:fldCharType="begin"/>
                          </w:r>
                          <w:r w:rsidRPr="007758C8">
                            <w:rPr>
                              <w:rFonts w:cs="Calibri"/>
                              <w:color w:val="052264"/>
                              <w:sz w:val="18"/>
                              <w:szCs w:val="18"/>
                            </w:rPr>
                            <w:instrText xml:space="preserve"> NUMPAGES  </w:instrText>
                          </w:r>
                          <w:r w:rsidRPr="007758C8">
                            <w:rPr>
                              <w:rFonts w:cs="Calibri"/>
                              <w:color w:val="052264"/>
                              <w:sz w:val="18"/>
                              <w:szCs w:val="18"/>
                            </w:rPr>
                            <w:fldChar w:fldCharType="separate"/>
                          </w:r>
                          <w:r w:rsidR="00261648">
                            <w:rPr>
                              <w:rFonts w:cs="Calibri"/>
                              <w:noProof/>
                              <w:color w:val="052264"/>
                              <w:sz w:val="18"/>
                              <w:szCs w:val="18"/>
                            </w:rPr>
                            <w:t>6</w:t>
                          </w:r>
                          <w:r w:rsidRPr="007758C8">
                            <w:rPr>
                              <w:rFonts w:cs="Calibri"/>
                              <w:color w:val="052264"/>
                              <w:sz w:val="18"/>
                              <w:szCs w:val="18"/>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EBAB9F" id="_x0000_t202" coordsize="21600,21600" o:spt="202" path="m,l,21600r21600,l21600,xe">
              <v:stroke joinstyle="miter"/>
              <v:path gradientshapeok="t" o:connecttype="rect"/>
            </v:shapetype>
            <v:shape id="_x0000_s1027" type="#_x0000_t202" style="position:absolute;margin-left:472.05pt;margin-top:787.05pt;width:102.75pt;height:2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h74AEAAKEDAAAOAAAAZHJzL2Uyb0RvYy54bWysU9uO0zAQfUfiHyy/06TZFmjUdLXsahHS&#10;cpEWPsBx7MQi8Zix26R8PWOn2y3whnixPJ7JmXPOTLbX09Czg0JvwFZ8ucg5U1ZCY2xb8W9f71+9&#10;5cwHYRvRg1UVPyrPr3cvX2xHV6oCOugbhYxArC9HV/EuBFdmmZedGoRfgFOWkhpwEIFCbLMGxUjo&#10;Q58Vef46GwEbhyCV9/R6Nyf5LuFrrWT4rLVXgfUVJ24hnZjOOp7ZbivKFoXrjDzREP/AYhDGUtMz&#10;1J0Igu3R/AU1GIngQYeFhCEDrY1USQOpWeZ/qHnshFNJC5nj3dkm//9g5afDo/uCLEzvYKIBJhHe&#10;PYD87pmF207YVt0gwtgp0VDjZbQsG50vT59Gq33pI0g9foSGhiz2ARLQpHGIrpBORug0gOPZdDUF&#10;JmPLq3y1KdacScpd5ZtitU4tRPn0tUMf3isYWLxUHGmoCV0cHnyIbET5VBKbWbg3fZ8G29vfHqgw&#10;viT2kfBMPUz1RNVRRQ3NkXQgzHtCe02XDvAnZyPtSMX9j71AxVn/wZIXm+VqFZcqBav1m4ICvMzU&#10;lxlhJUFVPHA2X2/DvIh7h6btqNPsvoUb8k+bJO2Z1Yk37UFSfNrZuGiXcap6/rN2vwAAAP//AwBQ&#10;SwMEFAAGAAgAAAAhAL9Ch83gAAAADgEAAA8AAABkcnMvZG93bnJldi54bWxMj09Pg0AQxe8mfofN&#10;mHizuxCKBVka08arxvon8baFKRDZWcJuC357h5Pe3uT98ua9YjvbXlxw9J0jDdFKgUCqXN1Ro+H9&#10;7eluA8IHQ7XpHaGGH/SwLa+vCpPXbqJXvBxCIziEfG40tCEMuZS+atEav3IDEnsnN1oT+BwbWY9m&#10;4nDby1ipVFrTEX9ozYC7Fqvvw9lq+Hg+fX0m6qXZ2/UwuVlJspnU+vZmfnwAEXAOfzAs9bk6lNzp&#10;6M5Ue9FryJIkYpSN9f2iFiRKshTEkVUaxxuQZSH/zyh/AQAA//8DAFBLAQItABQABgAIAAAAIQC2&#10;gziS/gAAAOEBAAATAAAAAAAAAAAAAAAAAAAAAABbQ29udGVudF9UeXBlc10ueG1sUEsBAi0AFAAG&#10;AAgAAAAhADj9If/WAAAAlAEAAAsAAAAAAAAAAAAAAAAALwEAAF9yZWxzLy5yZWxzUEsBAi0AFAAG&#10;AAgAAAAhAE3HiHvgAQAAoQMAAA4AAAAAAAAAAAAAAAAALgIAAGRycy9lMm9Eb2MueG1sUEsBAi0A&#10;FAAGAAgAAAAhAL9Ch83gAAAADgEAAA8AAAAAAAAAAAAAAAAAOgQAAGRycy9kb3ducmV2LnhtbFBL&#10;BQYAAAAABAAEAPMAAABHBQAAAAA=&#10;" filled="f" stroked="f">
              <v:textbox>
                <w:txbxContent>
                  <w:p w14:paraId="05EBE9C1" w14:textId="322D745F" w:rsidR="004A606E" w:rsidRPr="007758C8" w:rsidRDefault="004A606E" w:rsidP="004A606E">
                    <w:pPr>
                      <w:jc w:val="right"/>
                      <w:rPr>
                        <w:rFonts w:cs="Calibri"/>
                        <w:color w:val="052264"/>
                        <w:sz w:val="18"/>
                        <w:szCs w:val="18"/>
                      </w:rPr>
                    </w:pPr>
                    <w:r w:rsidRPr="007758C8">
                      <w:rPr>
                        <w:rFonts w:cs="Calibri"/>
                        <w:color w:val="052264"/>
                        <w:sz w:val="18"/>
                        <w:szCs w:val="18"/>
                      </w:rPr>
                      <w:fldChar w:fldCharType="begin"/>
                    </w:r>
                    <w:r w:rsidRPr="007758C8">
                      <w:rPr>
                        <w:rFonts w:cs="Calibri"/>
                        <w:color w:val="052264"/>
                        <w:sz w:val="18"/>
                        <w:szCs w:val="18"/>
                      </w:rPr>
                      <w:instrText xml:space="preserve"> PAGE </w:instrText>
                    </w:r>
                    <w:r w:rsidRPr="007758C8">
                      <w:rPr>
                        <w:rFonts w:cs="Calibri"/>
                        <w:color w:val="052264"/>
                        <w:sz w:val="18"/>
                        <w:szCs w:val="18"/>
                      </w:rPr>
                      <w:fldChar w:fldCharType="separate"/>
                    </w:r>
                    <w:r w:rsidR="00261648">
                      <w:rPr>
                        <w:rFonts w:cs="Calibri"/>
                        <w:noProof/>
                        <w:color w:val="052264"/>
                        <w:sz w:val="18"/>
                        <w:szCs w:val="18"/>
                      </w:rPr>
                      <w:t>6</w:t>
                    </w:r>
                    <w:r w:rsidRPr="007758C8">
                      <w:rPr>
                        <w:rFonts w:cs="Calibri"/>
                        <w:color w:val="052264"/>
                        <w:sz w:val="18"/>
                        <w:szCs w:val="18"/>
                      </w:rPr>
                      <w:fldChar w:fldCharType="end"/>
                    </w:r>
                    <w:r w:rsidRPr="007758C8">
                      <w:rPr>
                        <w:rFonts w:cs="Calibri"/>
                        <w:color w:val="052264"/>
                        <w:sz w:val="18"/>
                        <w:szCs w:val="18"/>
                      </w:rPr>
                      <w:t xml:space="preserve"> of </w:t>
                    </w:r>
                    <w:r w:rsidRPr="007758C8">
                      <w:rPr>
                        <w:rFonts w:cs="Calibri"/>
                        <w:color w:val="052264"/>
                        <w:sz w:val="18"/>
                        <w:szCs w:val="18"/>
                      </w:rPr>
                      <w:fldChar w:fldCharType="begin"/>
                    </w:r>
                    <w:r w:rsidRPr="007758C8">
                      <w:rPr>
                        <w:rFonts w:cs="Calibri"/>
                        <w:color w:val="052264"/>
                        <w:sz w:val="18"/>
                        <w:szCs w:val="18"/>
                      </w:rPr>
                      <w:instrText xml:space="preserve"> NUMPAGES  </w:instrText>
                    </w:r>
                    <w:r w:rsidRPr="007758C8">
                      <w:rPr>
                        <w:rFonts w:cs="Calibri"/>
                        <w:color w:val="052264"/>
                        <w:sz w:val="18"/>
                        <w:szCs w:val="18"/>
                      </w:rPr>
                      <w:fldChar w:fldCharType="separate"/>
                    </w:r>
                    <w:r w:rsidR="00261648">
                      <w:rPr>
                        <w:rFonts w:cs="Calibri"/>
                        <w:noProof/>
                        <w:color w:val="052264"/>
                        <w:sz w:val="18"/>
                        <w:szCs w:val="18"/>
                      </w:rPr>
                      <w:t>6</w:t>
                    </w:r>
                    <w:r w:rsidRPr="007758C8">
                      <w:rPr>
                        <w:rFonts w:cs="Calibri"/>
                        <w:color w:val="052264"/>
                        <w:sz w:val="18"/>
                        <w:szCs w:val="18"/>
                      </w:rPr>
                      <w:fldChar w:fldCharType="end"/>
                    </w:r>
                  </w:p>
                </w:txbxContent>
              </v:textbox>
            </v:shape>
          </w:pict>
        </mc:Fallback>
      </mc:AlternateContent>
    </w:r>
    <w:r w:rsidR="002D4FD1">
      <w:rPr>
        <w:noProof/>
        <w:lang w:eastAsia="en-GB"/>
      </w:rPr>
      <mc:AlternateContent>
        <mc:Choice Requires="wps">
          <w:drawing>
            <wp:anchor distT="0" distB="0" distL="114300" distR="114300" simplePos="0" relativeHeight="251658752" behindDoc="0" locked="0" layoutInCell="1" allowOverlap="1" wp14:anchorId="4593FBB4" wp14:editId="07777777">
              <wp:simplePos x="0" y="0"/>
              <wp:positionH relativeFrom="column">
                <wp:posOffset>4992370</wp:posOffset>
              </wp:positionH>
              <wp:positionV relativeFrom="paragraph">
                <wp:posOffset>137795</wp:posOffset>
              </wp:positionV>
              <wp:extent cx="1304925" cy="30924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2A886" w14:textId="3C3EDD76" w:rsidR="004A606E" w:rsidRPr="007758C8" w:rsidRDefault="004A606E" w:rsidP="004A606E">
                          <w:pPr>
                            <w:pStyle w:val="NoSpacing"/>
                            <w:jc w:val="right"/>
                            <w:rPr>
                              <w:color w:val="052264"/>
                              <w:sz w:val="16"/>
                              <w:szCs w:val="20"/>
                            </w:rPr>
                          </w:pPr>
                          <w:r w:rsidRPr="007758C8">
                            <w:rPr>
                              <w:color w:val="052264"/>
                              <w:sz w:val="16"/>
                              <w:szCs w:val="20"/>
                            </w:rPr>
                            <w:fldChar w:fldCharType="begin"/>
                          </w:r>
                          <w:r w:rsidRPr="007758C8">
                            <w:rPr>
                              <w:color w:val="052264"/>
                              <w:sz w:val="16"/>
                              <w:szCs w:val="20"/>
                            </w:rPr>
                            <w:instrText xml:space="preserve"> PAGE </w:instrText>
                          </w:r>
                          <w:r w:rsidRPr="007758C8">
                            <w:rPr>
                              <w:color w:val="052264"/>
                              <w:sz w:val="16"/>
                              <w:szCs w:val="20"/>
                            </w:rPr>
                            <w:fldChar w:fldCharType="separate"/>
                          </w:r>
                          <w:r w:rsidR="00261648">
                            <w:rPr>
                              <w:noProof/>
                              <w:color w:val="052264"/>
                              <w:sz w:val="16"/>
                              <w:szCs w:val="20"/>
                            </w:rPr>
                            <w:t>6</w:t>
                          </w:r>
                          <w:r w:rsidRPr="007758C8">
                            <w:rPr>
                              <w:color w:val="052264"/>
                              <w:sz w:val="16"/>
                              <w:szCs w:val="20"/>
                            </w:rPr>
                            <w:fldChar w:fldCharType="end"/>
                          </w:r>
                          <w:r w:rsidRPr="007758C8">
                            <w:rPr>
                              <w:color w:val="052264"/>
                              <w:sz w:val="16"/>
                              <w:szCs w:val="20"/>
                            </w:rPr>
                            <w:t xml:space="preserve"> of </w:t>
                          </w:r>
                          <w:r w:rsidRPr="007758C8">
                            <w:rPr>
                              <w:color w:val="052264"/>
                              <w:sz w:val="16"/>
                              <w:szCs w:val="20"/>
                            </w:rPr>
                            <w:fldChar w:fldCharType="begin"/>
                          </w:r>
                          <w:r w:rsidRPr="007758C8">
                            <w:rPr>
                              <w:color w:val="052264"/>
                              <w:sz w:val="16"/>
                              <w:szCs w:val="20"/>
                            </w:rPr>
                            <w:instrText xml:space="preserve"> NUMPAGES  </w:instrText>
                          </w:r>
                          <w:r w:rsidRPr="007758C8">
                            <w:rPr>
                              <w:color w:val="052264"/>
                              <w:sz w:val="16"/>
                              <w:szCs w:val="20"/>
                            </w:rPr>
                            <w:fldChar w:fldCharType="separate"/>
                          </w:r>
                          <w:r w:rsidR="00261648">
                            <w:rPr>
                              <w:noProof/>
                              <w:color w:val="052264"/>
                              <w:sz w:val="16"/>
                              <w:szCs w:val="20"/>
                            </w:rPr>
                            <w:t>6</w:t>
                          </w:r>
                          <w:r w:rsidRPr="007758C8">
                            <w:rPr>
                              <w:color w:val="052264"/>
                              <w:sz w:val="16"/>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93FBB4" id="Text Box 12" o:spid="_x0000_s1028" type="#_x0000_t202" style="position:absolute;margin-left:393.1pt;margin-top:10.85pt;width:102.75pt;height:24.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Wb74gEAAKgDAAAOAAAAZHJzL2Uyb0RvYy54bWysU12P0zAQfEfiP1h+p0lzKdCo6em40yGk&#10;40M6+AGO4yQWides3Sbl17N2cr0Cb4gXy/Y6szOzk931NPTsqNBpMCVfr1LOlJFQa9OW/NvX+1dv&#10;OXNemFr0YFTJT8rx6/3LF7vRFiqDDvpaISMQ44rRlrzz3hZJ4mSnBuFWYJWhYgM4CE9HbJMaxUjo&#10;Q59kafo6GQFriyCVc3R7Nxf5PuI3jZL+c9M45VlfcuLm44pxrcKa7HeiaFHYTsuFhvgHFoPQhpqe&#10;oe6EF+yA+i+oQUsEB41fSRgSaBotVdRAatbpH2oeO2FV1ELmOHu2yf0/WPnp+Gi/IPPTO5hogFGE&#10;sw8gvztm4LYTplU3iDB2StTUeB0sS0briuXTYLUrXACpxo9Q05DFwUMEmhocgiukkxE6DeB0Nl1N&#10;nsnQ8irNt9mGM0m1q3Sb5ZvYQhRPX1t0/r2CgYVNyZGGGtHF8cH5wEYUT09CMwP3uu/jYHvz2wU9&#10;DDeRfSA8U/dTNTFdL9KCmArqE8lBmONC8aZNB/iTs5GiUnL34yBQcdZ/MGTJdp3nIVvxkG/eZHTA&#10;y0p1WRFGElTJPWfz9tbPeTxY1G1HneYhGLghGxsdFT6zWuhTHKLwJbohb5fn+Or5B9v/AgAA//8D&#10;AFBLAwQUAAYACAAAACEAikHF6N0AAAAJAQAADwAAAGRycy9kb3ducmV2LnhtbEyPwW7CMAyG70i8&#10;Q2Sk3SChYkC7pmjatOumsQ2JW2hMW61xqibQ7u1nTtvN1v/p9+d8N7pWXLEPjScNy4UCgVR621Cl&#10;4fPjZb4FEaIha1pPqOEHA+yK6SQ3mfUDveN1HyvBJRQyo6GOscukDGWNzoSF75A4O/vemchrX0nb&#10;m4HLXSsTpdbSmYb4Qm06fKqx/N5fnIav1/PxsFJv1bO77wY/KkkulVrfzcbHBxARx/gHw02f1aFg&#10;p5O/kA2i1bDZrhNGNSTLDQgG0vQ2nDhRK5BFLv9/UPwCAAD//wMAUEsBAi0AFAAGAAgAAAAhALaD&#10;OJL+AAAA4QEAABMAAAAAAAAAAAAAAAAAAAAAAFtDb250ZW50X1R5cGVzXS54bWxQSwECLQAUAAYA&#10;CAAAACEAOP0h/9YAAACUAQAACwAAAAAAAAAAAAAAAAAvAQAAX3JlbHMvLnJlbHNQSwECLQAUAAYA&#10;CAAAACEARjlm++IBAACoAwAADgAAAAAAAAAAAAAAAAAuAgAAZHJzL2Uyb0RvYy54bWxQSwECLQAU&#10;AAYACAAAACEAikHF6N0AAAAJAQAADwAAAAAAAAAAAAAAAAA8BAAAZHJzL2Rvd25yZXYueG1sUEsF&#10;BgAAAAAEAAQA8wAAAEYFAAAAAA==&#10;" filled="f" stroked="f">
              <v:textbox>
                <w:txbxContent>
                  <w:p w14:paraId="4082A886" w14:textId="3C3EDD76" w:rsidR="004A606E" w:rsidRPr="007758C8" w:rsidRDefault="004A606E" w:rsidP="004A606E">
                    <w:pPr>
                      <w:pStyle w:val="NoSpacing"/>
                      <w:jc w:val="right"/>
                      <w:rPr>
                        <w:color w:val="052264"/>
                        <w:sz w:val="16"/>
                        <w:szCs w:val="20"/>
                      </w:rPr>
                    </w:pPr>
                    <w:r w:rsidRPr="007758C8">
                      <w:rPr>
                        <w:color w:val="052264"/>
                        <w:sz w:val="16"/>
                        <w:szCs w:val="20"/>
                      </w:rPr>
                      <w:fldChar w:fldCharType="begin"/>
                    </w:r>
                    <w:r w:rsidRPr="007758C8">
                      <w:rPr>
                        <w:color w:val="052264"/>
                        <w:sz w:val="16"/>
                        <w:szCs w:val="20"/>
                      </w:rPr>
                      <w:instrText xml:space="preserve"> PAGE </w:instrText>
                    </w:r>
                    <w:r w:rsidRPr="007758C8">
                      <w:rPr>
                        <w:color w:val="052264"/>
                        <w:sz w:val="16"/>
                        <w:szCs w:val="20"/>
                      </w:rPr>
                      <w:fldChar w:fldCharType="separate"/>
                    </w:r>
                    <w:r w:rsidR="00261648">
                      <w:rPr>
                        <w:noProof/>
                        <w:color w:val="052264"/>
                        <w:sz w:val="16"/>
                        <w:szCs w:val="20"/>
                      </w:rPr>
                      <w:t>6</w:t>
                    </w:r>
                    <w:r w:rsidRPr="007758C8">
                      <w:rPr>
                        <w:color w:val="052264"/>
                        <w:sz w:val="16"/>
                        <w:szCs w:val="20"/>
                      </w:rPr>
                      <w:fldChar w:fldCharType="end"/>
                    </w:r>
                    <w:r w:rsidRPr="007758C8">
                      <w:rPr>
                        <w:color w:val="052264"/>
                        <w:sz w:val="16"/>
                        <w:szCs w:val="20"/>
                      </w:rPr>
                      <w:t xml:space="preserve"> of </w:t>
                    </w:r>
                    <w:r w:rsidRPr="007758C8">
                      <w:rPr>
                        <w:color w:val="052264"/>
                        <w:sz w:val="16"/>
                        <w:szCs w:val="20"/>
                      </w:rPr>
                      <w:fldChar w:fldCharType="begin"/>
                    </w:r>
                    <w:r w:rsidRPr="007758C8">
                      <w:rPr>
                        <w:color w:val="052264"/>
                        <w:sz w:val="16"/>
                        <w:szCs w:val="20"/>
                      </w:rPr>
                      <w:instrText xml:space="preserve"> NUMPAGES  </w:instrText>
                    </w:r>
                    <w:r w:rsidRPr="007758C8">
                      <w:rPr>
                        <w:color w:val="052264"/>
                        <w:sz w:val="16"/>
                        <w:szCs w:val="20"/>
                      </w:rPr>
                      <w:fldChar w:fldCharType="separate"/>
                    </w:r>
                    <w:r w:rsidR="00261648">
                      <w:rPr>
                        <w:noProof/>
                        <w:color w:val="052264"/>
                        <w:sz w:val="16"/>
                        <w:szCs w:val="20"/>
                      </w:rPr>
                      <w:t>6</w:t>
                    </w:r>
                    <w:r w:rsidRPr="007758C8">
                      <w:rPr>
                        <w:color w:val="052264"/>
                        <w:sz w:val="16"/>
                        <w:szCs w:val="20"/>
                      </w:rPr>
                      <w:fldChar w:fldCharType="end"/>
                    </w:r>
                  </w:p>
                </w:txbxContent>
              </v:textbox>
            </v:shape>
          </w:pict>
        </mc:Fallback>
      </mc:AlternateContent>
    </w:r>
  </w:p>
  <w:p w14:paraId="4DDBEF00" w14:textId="77777777" w:rsidR="002C7A07" w:rsidRPr="004A606E" w:rsidRDefault="002C7A07" w:rsidP="004A60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E5525" w14:textId="77777777" w:rsidR="00566308" w:rsidRDefault="00566308" w:rsidP="00490B17">
      <w:pPr>
        <w:spacing w:after="0" w:line="240" w:lineRule="auto"/>
      </w:pPr>
      <w:r>
        <w:separator/>
      </w:r>
    </w:p>
  </w:footnote>
  <w:footnote w:type="continuationSeparator" w:id="0">
    <w:p w14:paraId="1B55A242" w14:textId="77777777" w:rsidR="00566308" w:rsidRDefault="00566308" w:rsidP="00490B17">
      <w:pPr>
        <w:spacing w:after="0" w:line="240" w:lineRule="auto"/>
      </w:pPr>
      <w:r>
        <w:continuationSeparator/>
      </w:r>
    </w:p>
  </w:footnote>
  <w:footnote w:id="1">
    <w:p w14:paraId="121A4631" w14:textId="4D8CFC4C" w:rsidR="000C74C6" w:rsidRPr="000C74C6" w:rsidRDefault="000C74C6">
      <w:pPr>
        <w:pStyle w:val="FootnoteText"/>
        <w:rPr>
          <w:lang w:val="en-US"/>
        </w:rPr>
      </w:pPr>
      <w:r>
        <w:rPr>
          <w:rStyle w:val="FootnoteReference"/>
        </w:rPr>
        <w:footnoteRef/>
      </w:r>
      <w:r>
        <w:t xml:space="preserve"> </w:t>
      </w:r>
      <w:r w:rsidRPr="00B26166">
        <w:rPr>
          <w:rFonts w:cs="Calibri"/>
          <w:sz w:val="18"/>
          <w:szCs w:val="18"/>
        </w:rPr>
        <w:t>The two companies (United Church Schools Trust and United Learning Trust) are referred to in this policy by their trading name, ‘United Learning’.</w:t>
      </w:r>
    </w:p>
  </w:footnote>
  <w:footnote w:id="2">
    <w:p w14:paraId="551F13A1" w14:textId="77777777" w:rsidR="00714F0B" w:rsidRDefault="00714F0B" w:rsidP="00714F0B">
      <w:pPr>
        <w:pStyle w:val="FootnoteText"/>
      </w:pPr>
      <w:r>
        <w:rPr>
          <w:rStyle w:val="FootnoteReference"/>
        </w:rPr>
        <w:footnoteRef/>
      </w:r>
      <w:r>
        <w:t xml:space="preserve"> Correspondence for the Chairs of the Board should be sent via the Company Secretary at United Learning Central Office, who will ensure confidentiality is maintained.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76117"/>
    <w:multiLevelType w:val="multilevel"/>
    <w:tmpl w:val="09206FA2"/>
    <w:lvl w:ilvl="0">
      <w:start w:val="10"/>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074214CD"/>
    <w:multiLevelType w:val="multilevel"/>
    <w:tmpl w:val="B93A6B54"/>
    <w:lvl w:ilvl="0">
      <w:start w:val="1"/>
      <w:numFmt w:val="decimal"/>
      <w:lvlText w:val="%1."/>
      <w:lvlJc w:val="left"/>
      <w:pPr>
        <w:tabs>
          <w:tab w:val="num" w:pos="567"/>
        </w:tabs>
        <w:ind w:left="567" w:hanging="567"/>
      </w:pPr>
      <w:rPr>
        <w:rFonts w:hint="default"/>
        <w:b/>
        <w:i w:val="0"/>
        <w:sz w:val="24"/>
        <w:szCs w:val="24"/>
      </w:rPr>
    </w:lvl>
    <w:lvl w:ilvl="1">
      <w:start w:val="1"/>
      <w:numFmt w:val="decimal"/>
      <w:lvlText w:val="%1.%2"/>
      <w:lvlJc w:val="left"/>
      <w:pPr>
        <w:tabs>
          <w:tab w:val="num" w:pos="567"/>
        </w:tabs>
        <w:ind w:left="567" w:hanging="567"/>
      </w:pPr>
      <w:rPr>
        <w:rFonts w:ascii="Calibri" w:hAnsi="Calibri" w:cs="Calibri" w:hint="default"/>
        <w:b w:val="0"/>
        <w:i w:val="0"/>
        <w:color w:val="auto"/>
        <w:sz w:val="22"/>
      </w:rPr>
    </w:lvl>
    <w:lvl w:ilvl="2">
      <w:start w:val="1"/>
      <w:numFmt w:val="lowerLetter"/>
      <w:lvlText w:val="(%3)"/>
      <w:lvlJc w:val="left"/>
      <w:pPr>
        <w:tabs>
          <w:tab w:val="num" w:pos="1434"/>
        </w:tabs>
        <w:ind w:left="1434" w:hanging="720"/>
      </w:pPr>
      <w:rPr>
        <w:rFonts w:ascii="Arial" w:hAnsi="Arial" w:cs="Times New Roman" w:hint="default"/>
        <w:b w:val="0"/>
        <w:i w:val="0"/>
        <w:color w:val="auto"/>
        <w:sz w:val="22"/>
      </w:rPr>
    </w:lvl>
    <w:lvl w:ilvl="3">
      <w:start w:val="1"/>
      <w:numFmt w:val="lowerRoman"/>
      <w:lvlText w:val="(%4)"/>
      <w:lvlJc w:val="left"/>
      <w:pPr>
        <w:tabs>
          <w:tab w:val="num" w:pos="2155"/>
        </w:tabs>
        <w:ind w:left="2002" w:hanging="567"/>
      </w:pPr>
      <w:rPr>
        <w:rFonts w:ascii="Arial" w:hAnsi="Arial" w:cs="Times New Roman" w:hint="default"/>
        <w:b w:val="0"/>
        <w:i w:val="0"/>
        <w:sz w:val="22"/>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3225"/>
        </w:tabs>
        <w:ind w:left="3225" w:hanging="1440"/>
      </w:pPr>
      <w:rPr>
        <w:rFonts w:hint="default"/>
      </w:rPr>
    </w:lvl>
    <w:lvl w:ilvl="6">
      <w:start w:val="1"/>
      <w:numFmt w:val="decimal"/>
      <w:lvlText w:val="%1.%2.%3.%4.%5.%6.%7"/>
      <w:lvlJc w:val="left"/>
      <w:pPr>
        <w:tabs>
          <w:tab w:val="num" w:pos="3942"/>
        </w:tabs>
        <w:ind w:left="3942" w:hanging="1800"/>
      </w:pPr>
      <w:rPr>
        <w:rFonts w:hint="default"/>
      </w:rPr>
    </w:lvl>
    <w:lvl w:ilvl="7">
      <w:start w:val="1"/>
      <w:numFmt w:val="decimal"/>
      <w:lvlText w:val="%1.%2.%3.%4.%5.%6.%7.%8"/>
      <w:lvlJc w:val="left"/>
      <w:pPr>
        <w:tabs>
          <w:tab w:val="num" w:pos="4299"/>
        </w:tabs>
        <w:ind w:left="4299" w:hanging="1800"/>
      </w:pPr>
      <w:rPr>
        <w:rFonts w:hint="default"/>
      </w:rPr>
    </w:lvl>
    <w:lvl w:ilvl="8">
      <w:start w:val="1"/>
      <w:numFmt w:val="decimal"/>
      <w:lvlText w:val="%1.%2.%3.%4.%5.%6.%7.%8.%9"/>
      <w:lvlJc w:val="left"/>
      <w:pPr>
        <w:tabs>
          <w:tab w:val="num" w:pos="5016"/>
        </w:tabs>
        <w:ind w:left="5016" w:hanging="2160"/>
      </w:pPr>
      <w:rPr>
        <w:rFonts w:hint="default"/>
      </w:rPr>
    </w:lvl>
  </w:abstractNum>
  <w:abstractNum w:abstractNumId="2" w15:restartNumberingAfterBreak="0">
    <w:nsid w:val="0DFB0B81"/>
    <w:multiLevelType w:val="multilevel"/>
    <w:tmpl w:val="F512626E"/>
    <w:lvl w:ilvl="0">
      <w:start w:val="1"/>
      <w:numFmt w:val="decimal"/>
      <w:lvlText w:val="%1."/>
      <w:lvlJc w:val="left"/>
      <w:pPr>
        <w:tabs>
          <w:tab w:val="num" w:pos="0"/>
        </w:tabs>
        <w:ind w:left="-349" w:hanging="360"/>
      </w:pPr>
      <w:rPr>
        <w:rFonts w:cs="Times New Roman" w:hint="default"/>
      </w:rPr>
    </w:lvl>
    <w:lvl w:ilvl="1">
      <w:start w:val="1"/>
      <w:numFmt w:val="decimal"/>
      <w:isLgl/>
      <w:lvlText w:val="%1.%2"/>
      <w:lvlJc w:val="left"/>
      <w:pPr>
        <w:tabs>
          <w:tab w:val="num" w:pos="0"/>
        </w:tabs>
        <w:ind w:left="360" w:hanging="360"/>
      </w:pPr>
      <w:rPr>
        <w:rFonts w:cs="Times New Roman" w:hint="default"/>
        <w:b w:val="0"/>
        <w:color w:val="auto"/>
        <w:sz w:val="22"/>
        <w:szCs w:val="22"/>
      </w:rPr>
    </w:lvl>
    <w:lvl w:ilvl="2">
      <w:start w:val="1"/>
      <w:numFmt w:val="decimal"/>
      <w:isLgl/>
      <w:lvlText w:val="%1.%2.%3"/>
      <w:lvlJc w:val="left"/>
      <w:pPr>
        <w:tabs>
          <w:tab w:val="num" w:pos="0"/>
        </w:tabs>
        <w:ind w:left="11" w:hanging="720"/>
      </w:pPr>
      <w:rPr>
        <w:rFonts w:cs="Times New Roman" w:hint="default"/>
      </w:rPr>
    </w:lvl>
    <w:lvl w:ilvl="3">
      <w:start w:val="1"/>
      <w:numFmt w:val="decimal"/>
      <w:isLgl/>
      <w:lvlText w:val="%1.%2.%3.%4"/>
      <w:lvlJc w:val="left"/>
      <w:pPr>
        <w:tabs>
          <w:tab w:val="num" w:pos="0"/>
        </w:tabs>
        <w:ind w:left="371" w:hanging="1080"/>
      </w:pPr>
      <w:rPr>
        <w:rFonts w:cs="Times New Roman" w:hint="default"/>
      </w:rPr>
    </w:lvl>
    <w:lvl w:ilvl="4">
      <w:start w:val="1"/>
      <w:numFmt w:val="decimal"/>
      <w:isLgl/>
      <w:lvlText w:val="%1.%2.%3.%4.%5"/>
      <w:lvlJc w:val="left"/>
      <w:pPr>
        <w:tabs>
          <w:tab w:val="num" w:pos="0"/>
        </w:tabs>
        <w:ind w:left="371" w:hanging="1080"/>
      </w:pPr>
      <w:rPr>
        <w:rFonts w:cs="Times New Roman" w:hint="default"/>
      </w:rPr>
    </w:lvl>
    <w:lvl w:ilvl="5">
      <w:start w:val="1"/>
      <w:numFmt w:val="decimal"/>
      <w:isLgl/>
      <w:lvlText w:val="%1.%2.%3.%4.%5.%6"/>
      <w:lvlJc w:val="left"/>
      <w:pPr>
        <w:tabs>
          <w:tab w:val="num" w:pos="0"/>
        </w:tabs>
        <w:ind w:left="731" w:hanging="1440"/>
      </w:pPr>
      <w:rPr>
        <w:rFonts w:cs="Times New Roman" w:hint="default"/>
      </w:rPr>
    </w:lvl>
    <w:lvl w:ilvl="6">
      <w:start w:val="1"/>
      <w:numFmt w:val="decimal"/>
      <w:isLgl/>
      <w:lvlText w:val="%1.%2.%3.%4.%5.%6.%7"/>
      <w:lvlJc w:val="left"/>
      <w:pPr>
        <w:tabs>
          <w:tab w:val="num" w:pos="0"/>
        </w:tabs>
        <w:ind w:left="731" w:hanging="1440"/>
      </w:pPr>
      <w:rPr>
        <w:rFonts w:cs="Times New Roman" w:hint="default"/>
      </w:rPr>
    </w:lvl>
    <w:lvl w:ilvl="7">
      <w:start w:val="1"/>
      <w:numFmt w:val="decimal"/>
      <w:isLgl/>
      <w:lvlText w:val="%1.%2.%3.%4.%5.%6.%7.%8"/>
      <w:lvlJc w:val="left"/>
      <w:pPr>
        <w:tabs>
          <w:tab w:val="num" w:pos="0"/>
        </w:tabs>
        <w:ind w:left="1091" w:hanging="1800"/>
      </w:pPr>
      <w:rPr>
        <w:rFonts w:cs="Times New Roman" w:hint="default"/>
      </w:rPr>
    </w:lvl>
    <w:lvl w:ilvl="8">
      <w:start w:val="1"/>
      <w:numFmt w:val="decimal"/>
      <w:isLgl/>
      <w:lvlText w:val="%1.%2.%3.%4.%5.%6.%7.%8.%9"/>
      <w:lvlJc w:val="left"/>
      <w:pPr>
        <w:tabs>
          <w:tab w:val="num" w:pos="0"/>
        </w:tabs>
        <w:ind w:left="1091" w:hanging="1800"/>
      </w:pPr>
      <w:rPr>
        <w:rFonts w:cs="Times New Roman" w:hint="default"/>
      </w:rPr>
    </w:lvl>
  </w:abstractNum>
  <w:abstractNum w:abstractNumId="3" w15:restartNumberingAfterBreak="0">
    <w:nsid w:val="0FC06A38"/>
    <w:multiLevelType w:val="hybridMultilevel"/>
    <w:tmpl w:val="6C56989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76814A3"/>
    <w:multiLevelType w:val="multilevel"/>
    <w:tmpl w:val="0B724E1E"/>
    <w:lvl w:ilvl="0">
      <w:start w:val="1"/>
      <w:numFmt w:val="decimal"/>
      <w:lvlText w:val="%1."/>
      <w:lvlJc w:val="left"/>
      <w:pPr>
        <w:ind w:left="720" w:hanging="360"/>
      </w:pPr>
      <w:rPr>
        <w:rFonts w:cs="Times New Roman" w:hint="default"/>
        <w:b/>
        <w:u w:val="none"/>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2A3B4EA0"/>
    <w:multiLevelType w:val="hybridMultilevel"/>
    <w:tmpl w:val="246459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B505E4"/>
    <w:multiLevelType w:val="hybridMultilevel"/>
    <w:tmpl w:val="427CF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D516B1"/>
    <w:multiLevelType w:val="multilevel"/>
    <w:tmpl w:val="A186FD92"/>
    <w:lvl w:ilvl="0">
      <w:start w:val="1"/>
      <w:numFmt w:val="decimal"/>
      <w:lvlText w:val="%1."/>
      <w:lvlJc w:val="left"/>
      <w:pPr>
        <w:tabs>
          <w:tab w:val="num" w:pos="567"/>
        </w:tabs>
        <w:ind w:left="567" w:hanging="567"/>
      </w:pPr>
      <w:rPr>
        <w:rFonts w:ascii="Arial" w:hAnsi="Arial" w:hint="default"/>
        <w:b/>
        <w:i w:val="0"/>
        <w:sz w:val="22"/>
      </w:rPr>
    </w:lvl>
    <w:lvl w:ilvl="1">
      <w:start w:val="1"/>
      <w:numFmt w:val="decimal"/>
      <w:lvlText w:val="%1.%2"/>
      <w:lvlJc w:val="left"/>
      <w:pPr>
        <w:tabs>
          <w:tab w:val="num" w:pos="567"/>
        </w:tabs>
        <w:ind w:left="567" w:hanging="567"/>
      </w:pPr>
      <w:rPr>
        <w:rFonts w:ascii="Calibri" w:hAnsi="Calibri" w:hint="default"/>
        <w:b w:val="0"/>
        <w:i w:val="0"/>
        <w:color w:val="auto"/>
        <w:sz w:val="22"/>
      </w:rPr>
    </w:lvl>
    <w:lvl w:ilvl="2">
      <w:start w:val="1"/>
      <w:numFmt w:val="lowerLetter"/>
      <w:lvlText w:val="%3)"/>
      <w:lvlJc w:val="left"/>
      <w:pPr>
        <w:tabs>
          <w:tab w:val="num" w:pos="1434"/>
        </w:tabs>
        <w:ind w:left="1434" w:hanging="720"/>
      </w:pPr>
      <w:rPr>
        <w:rFonts w:ascii="Calibri" w:eastAsia="Times New Roman" w:hAnsi="Calibri" w:cs="Arial Narrow" w:hint="default"/>
        <w:b w:val="0"/>
        <w:i w:val="0"/>
        <w:color w:val="auto"/>
        <w:sz w:val="22"/>
      </w:rPr>
    </w:lvl>
    <w:lvl w:ilvl="3">
      <w:start w:val="1"/>
      <w:numFmt w:val="lowerRoman"/>
      <w:lvlText w:val="(%4)"/>
      <w:lvlJc w:val="left"/>
      <w:pPr>
        <w:tabs>
          <w:tab w:val="num" w:pos="2155"/>
        </w:tabs>
        <w:ind w:left="2002" w:hanging="567"/>
      </w:pPr>
      <w:rPr>
        <w:rFonts w:ascii="Arial" w:hAnsi="Arial" w:hint="default"/>
        <w:b w:val="0"/>
        <w:i w:val="0"/>
        <w:sz w:val="22"/>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3225"/>
        </w:tabs>
        <w:ind w:left="3225" w:hanging="1440"/>
      </w:pPr>
      <w:rPr>
        <w:rFonts w:hint="default"/>
      </w:rPr>
    </w:lvl>
    <w:lvl w:ilvl="6">
      <w:start w:val="1"/>
      <w:numFmt w:val="decimal"/>
      <w:lvlText w:val="%1.%2.%3.%4.%5.%6.%7"/>
      <w:lvlJc w:val="left"/>
      <w:pPr>
        <w:tabs>
          <w:tab w:val="num" w:pos="3942"/>
        </w:tabs>
        <w:ind w:left="3942" w:hanging="1800"/>
      </w:pPr>
      <w:rPr>
        <w:rFonts w:hint="default"/>
      </w:rPr>
    </w:lvl>
    <w:lvl w:ilvl="7">
      <w:start w:val="1"/>
      <w:numFmt w:val="decimal"/>
      <w:lvlText w:val="%1.%2.%3.%4.%5.%6.%7.%8"/>
      <w:lvlJc w:val="left"/>
      <w:pPr>
        <w:tabs>
          <w:tab w:val="num" w:pos="4299"/>
        </w:tabs>
        <w:ind w:left="4299" w:hanging="1800"/>
      </w:pPr>
      <w:rPr>
        <w:rFonts w:hint="default"/>
      </w:rPr>
    </w:lvl>
    <w:lvl w:ilvl="8">
      <w:start w:val="1"/>
      <w:numFmt w:val="decimal"/>
      <w:lvlText w:val="%1.%2.%3.%4.%5.%6.%7.%8.%9"/>
      <w:lvlJc w:val="left"/>
      <w:pPr>
        <w:tabs>
          <w:tab w:val="num" w:pos="5016"/>
        </w:tabs>
        <w:ind w:left="5016" w:hanging="2160"/>
      </w:pPr>
      <w:rPr>
        <w:rFonts w:hint="default"/>
      </w:rPr>
    </w:lvl>
  </w:abstractNum>
  <w:abstractNum w:abstractNumId="8" w15:restartNumberingAfterBreak="0">
    <w:nsid w:val="4A6C5CB4"/>
    <w:multiLevelType w:val="hybridMultilevel"/>
    <w:tmpl w:val="0EBC8BC8"/>
    <w:lvl w:ilvl="0" w:tplc="F738A4E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E97611B"/>
    <w:multiLevelType w:val="hybridMultilevel"/>
    <w:tmpl w:val="2FCABB9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404986357">
    <w:abstractNumId w:val="1"/>
  </w:num>
  <w:num w:numId="2" w16cid:durableId="656418146">
    <w:abstractNumId w:val="2"/>
  </w:num>
  <w:num w:numId="3" w16cid:durableId="335427884">
    <w:abstractNumId w:val="4"/>
  </w:num>
  <w:num w:numId="4" w16cid:durableId="1056079654">
    <w:abstractNumId w:val="7"/>
  </w:num>
  <w:num w:numId="5" w16cid:durableId="481314643">
    <w:abstractNumId w:val="0"/>
  </w:num>
  <w:num w:numId="6" w16cid:durableId="946083003">
    <w:abstractNumId w:val="3"/>
  </w:num>
  <w:num w:numId="7" w16cid:durableId="470560449">
    <w:abstractNumId w:val="8"/>
  </w:num>
  <w:num w:numId="8" w16cid:durableId="11388356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28984958">
    <w:abstractNumId w:val="8"/>
  </w:num>
  <w:num w:numId="10" w16cid:durableId="893197123">
    <w:abstractNumId w:val="9"/>
  </w:num>
  <w:num w:numId="11" w16cid:durableId="1873615166">
    <w:abstractNumId w:val="6"/>
  </w:num>
  <w:num w:numId="12" w16cid:durableId="2399437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E80"/>
    <w:rsid w:val="00011D8E"/>
    <w:rsid w:val="000148F7"/>
    <w:rsid w:val="00021247"/>
    <w:rsid w:val="00022C15"/>
    <w:rsid w:val="000274C4"/>
    <w:rsid w:val="00030C3A"/>
    <w:rsid w:val="0004067A"/>
    <w:rsid w:val="0005768E"/>
    <w:rsid w:val="00083FEB"/>
    <w:rsid w:val="0008748D"/>
    <w:rsid w:val="000C3140"/>
    <w:rsid w:val="000C74C6"/>
    <w:rsid w:val="000D051A"/>
    <w:rsid w:val="000E7FDD"/>
    <w:rsid w:val="000F5A03"/>
    <w:rsid w:val="001023D5"/>
    <w:rsid w:val="00103070"/>
    <w:rsid w:val="00123CC3"/>
    <w:rsid w:val="00136BC3"/>
    <w:rsid w:val="00136C2C"/>
    <w:rsid w:val="00141633"/>
    <w:rsid w:val="00145FAC"/>
    <w:rsid w:val="00153AE9"/>
    <w:rsid w:val="0015446C"/>
    <w:rsid w:val="00160D83"/>
    <w:rsid w:val="0016749B"/>
    <w:rsid w:val="001827B9"/>
    <w:rsid w:val="00196534"/>
    <w:rsid w:val="00196CD9"/>
    <w:rsid w:val="001A0B63"/>
    <w:rsid w:val="001C227B"/>
    <w:rsid w:val="001C5ABD"/>
    <w:rsid w:val="001C5EB0"/>
    <w:rsid w:val="001D35DB"/>
    <w:rsid w:val="001D5D43"/>
    <w:rsid w:val="001D72F1"/>
    <w:rsid w:val="00207FEC"/>
    <w:rsid w:val="0022175A"/>
    <w:rsid w:val="0022250C"/>
    <w:rsid w:val="00244C82"/>
    <w:rsid w:val="0024530B"/>
    <w:rsid w:val="00256AC9"/>
    <w:rsid w:val="00261648"/>
    <w:rsid w:val="00276654"/>
    <w:rsid w:val="002845F8"/>
    <w:rsid w:val="00285935"/>
    <w:rsid w:val="002866DB"/>
    <w:rsid w:val="002A4D28"/>
    <w:rsid w:val="002B3091"/>
    <w:rsid w:val="002C28C3"/>
    <w:rsid w:val="002C7A07"/>
    <w:rsid w:val="002D4FD1"/>
    <w:rsid w:val="002F2DDD"/>
    <w:rsid w:val="00303069"/>
    <w:rsid w:val="0030773A"/>
    <w:rsid w:val="003177D6"/>
    <w:rsid w:val="00323439"/>
    <w:rsid w:val="003256B9"/>
    <w:rsid w:val="003303B0"/>
    <w:rsid w:val="00330DA1"/>
    <w:rsid w:val="00335BD6"/>
    <w:rsid w:val="00356825"/>
    <w:rsid w:val="003656D3"/>
    <w:rsid w:val="0037423B"/>
    <w:rsid w:val="00375727"/>
    <w:rsid w:val="003761CA"/>
    <w:rsid w:val="00380E88"/>
    <w:rsid w:val="003857A3"/>
    <w:rsid w:val="00386996"/>
    <w:rsid w:val="00392A8A"/>
    <w:rsid w:val="003A1E2D"/>
    <w:rsid w:val="003A49D0"/>
    <w:rsid w:val="003B0D22"/>
    <w:rsid w:val="003B3397"/>
    <w:rsid w:val="003B548C"/>
    <w:rsid w:val="003B7EF7"/>
    <w:rsid w:val="003D17D4"/>
    <w:rsid w:val="003F1A34"/>
    <w:rsid w:val="003F47EA"/>
    <w:rsid w:val="004314C0"/>
    <w:rsid w:val="00434413"/>
    <w:rsid w:val="00444332"/>
    <w:rsid w:val="0044566E"/>
    <w:rsid w:val="004476D6"/>
    <w:rsid w:val="00450DC6"/>
    <w:rsid w:val="00461095"/>
    <w:rsid w:val="004661FD"/>
    <w:rsid w:val="00471840"/>
    <w:rsid w:val="00484E27"/>
    <w:rsid w:val="0048751F"/>
    <w:rsid w:val="00487E2E"/>
    <w:rsid w:val="00490B17"/>
    <w:rsid w:val="004A283F"/>
    <w:rsid w:val="004A606E"/>
    <w:rsid w:val="004B1B55"/>
    <w:rsid w:val="004B69F5"/>
    <w:rsid w:val="004C0254"/>
    <w:rsid w:val="004E12FC"/>
    <w:rsid w:val="004F40D4"/>
    <w:rsid w:val="00505802"/>
    <w:rsid w:val="00506B8E"/>
    <w:rsid w:val="005158D5"/>
    <w:rsid w:val="00522043"/>
    <w:rsid w:val="00541A2E"/>
    <w:rsid w:val="005526D4"/>
    <w:rsid w:val="005578BB"/>
    <w:rsid w:val="00566308"/>
    <w:rsid w:val="005752BA"/>
    <w:rsid w:val="005A0E0B"/>
    <w:rsid w:val="005A1462"/>
    <w:rsid w:val="005B1D97"/>
    <w:rsid w:val="005C1F1A"/>
    <w:rsid w:val="005C2412"/>
    <w:rsid w:val="005C615D"/>
    <w:rsid w:val="005D2145"/>
    <w:rsid w:val="005D59D3"/>
    <w:rsid w:val="005D5BCF"/>
    <w:rsid w:val="006014FE"/>
    <w:rsid w:val="00605121"/>
    <w:rsid w:val="00620690"/>
    <w:rsid w:val="00626125"/>
    <w:rsid w:val="0063064E"/>
    <w:rsid w:val="00641C84"/>
    <w:rsid w:val="00645170"/>
    <w:rsid w:val="0065158C"/>
    <w:rsid w:val="00652EDA"/>
    <w:rsid w:val="00656321"/>
    <w:rsid w:val="00656C2E"/>
    <w:rsid w:val="006626DC"/>
    <w:rsid w:val="0067166C"/>
    <w:rsid w:val="006729F5"/>
    <w:rsid w:val="006815CD"/>
    <w:rsid w:val="006877E0"/>
    <w:rsid w:val="00690FB3"/>
    <w:rsid w:val="00695DA6"/>
    <w:rsid w:val="00697D39"/>
    <w:rsid w:val="006A2A23"/>
    <w:rsid w:val="006A3675"/>
    <w:rsid w:val="006A471F"/>
    <w:rsid w:val="006A7FDC"/>
    <w:rsid w:val="006D2533"/>
    <w:rsid w:val="006D3022"/>
    <w:rsid w:val="00714F0B"/>
    <w:rsid w:val="007601D3"/>
    <w:rsid w:val="007606BC"/>
    <w:rsid w:val="00764FF4"/>
    <w:rsid w:val="00770473"/>
    <w:rsid w:val="00781193"/>
    <w:rsid w:val="00793DE9"/>
    <w:rsid w:val="00795A23"/>
    <w:rsid w:val="007B0B98"/>
    <w:rsid w:val="007B5FCA"/>
    <w:rsid w:val="007B6190"/>
    <w:rsid w:val="007C13B9"/>
    <w:rsid w:val="007C3994"/>
    <w:rsid w:val="007D1215"/>
    <w:rsid w:val="007D7DAD"/>
    <w:rsid w:val="0081101B"/>
    <w:rsid w:val="00812C5C"/>
    <w:rsid w:val="00815219"/>
    <w:rsid w:val="0082294D"/>
    <w:rsid w:val="0082515B"/>
    <w:rsid w:val="008417AD"/>
    <w:rsid w:val="00860D54"/>
    <w:rsid w:val="00862DA8"/>
    <w:rsid w:val="0087005B"/>
    <w:rsid w:val="00882290"/>
    <w:rsid w:val="00884FAC"/>
    <w:rsid w:val="00885FC6"/>
    <w:rsid w:val="008B37E8"/>
    <w:rsid w:val="008B6093"/>
    <w:rsid w:val="008C0E46"/>
    <w:rsid w:val="008C3677"/>
    <w:rsid w:val="008D166F"/>
    <w:rsid w:val="008E31EA"/>
    <w:rsid w:val="008F0BFF"/>
    <w:rsid w:val="0091511B"/>
    <w:rsid w:val="00915419"/>
    <w:rsid w:val="00922130"/>
    <w:rsid w:val="009268AC"/>
    <w:rsid w:val="00932F72"/>
    <w:rsid w:val="009354B4"/>
    <w:rsid w:val="009354FE"/>
    <w:rsid w:val="00942110"/>
    <w:rsid w:val="009457D8"/>
    <w:rsid w:val="00971F8B"/>
    <w:rsid w:val="009B41FC"/>
    <w:rsid w:val="009C1A42"/>
    <w:rsid w:val="009F2446"/>
    <w:rsid w:val="00A0468D"/>
    <w:rsid w:val="00A17C8B"/>
    <w:rsid w:val="00A24A51"/>
    <w:rsid w:val="00A42F56"/>
    <w:rsid w:val="00A7619C"/>
    <w:rsid w:val="00A811E5"/>
    <w:rsid w:val="00AA4369"/>
    <w:rsid w:val="00AA4AE1"/>
    <w:rsid w:val="00AA57B1"/>
    <w:rsid w:val="00AD482F"/>
    <w:rsid w:val="00AD4A6B"/>
    <w:rsid w:val="00AD55AE"/>
    <w:rsid w:val="00AE440E"/>
    <w:rsid w:val="00AF34AF"/>
    <w:rsid w:val="00AF410C"/>
    <w:rsid w:val="00AF58C4"/>
    <w:rsid w:val="00B0685A"/>
    <w:rsid w:val="00B06D5D"/>
    <w:rsid w:val="00B075F9"/>
    <w:rsid w:val="00B42159"/>
    <w:rsid w:val="00B465A5"/>
    <w:rsid w:val="00B501FA"/>
    <w:rsid w:val="00B56C8E"/>
    <w:rsid w:val="00B661F7"/>
    <w:rsid w:val="00B72086"/>
    <w:rsid w:val="00B7694B"/>
    <w:rsid w:val="00B81F21"/>
    <w:rsid w:val="00B9417A"/>
    <w:rsid w:val="00B94A10"/>
    <w:rsid w:val="00BA7B5D"/>
    <w:rsid w:val="00BB5A11"/>
    <w:rsid w:val="00BB6F50"/>
    <w:rsid w:val="00BC69D7"/>
    <w:rsid w:val="00BD3081"/>
    <w:rsid w:val="00BD7F58"/>
    <w:rsid w:val="00BE5797"/>
    <w:rsid w:val="00BF262B"/>
    <w:rsid w:val="00C12F55"/>
    <w:rsid w:val="00C20BF4"/>
    <w:rsid w:val="00C26959"/>
    <w:rsid w:val="00C30539"/>
    <w:rsid w:val="00C34F5F"/>
    <w:rsid w:val="00C3574F"/>
    <w:rsid w:val="00C358E3"/>
    <w:rsid w:val="00C548C8"/>
    <w:rsid w:val="00C610C9"/>
    <w:rsid w:val="00C61AC3"/>
    <w:rsid w:val="00C66DAF"/>
    <w:rsid w:val="00C77F76"/>
    <w:rsid w:val="00C848FF"/>
    <w:rsid w:val="00CA0513"/>
    <w:rsid w:val="00CB2CF7"/>
    <w:rsid w:val="00CC138F"/>
    <w:rsid w:val="00CD6065"/>
    <w:rsid w:val="00CE587A"/>
    <w:rsid w:val="00CF3E7B"/>
    <w:rsid w:val="00CF4F9A"/>
    <w:rsid w:val="00D0473D"/>
    <w:rsid w:val="00D13378"/>
    <w:rsid w:val="00D21053"/>
    <w:rsid w:val="00D4311A"/>
    <w:rsid w:val="00D65258"/>
    <w:rsid w:val="00D67483"/>
    <w:rsid w:val="00D857D9"/>
    <w:rsid w:val="00D873B4"/>
    <w:rsid w:val="00D907DE"/>
    <w:rsid w:val="00D911EF"/>
    <w:rsid w:val="00D93849"/>
    <w:rsid w:val="00DA6197"/>
    <w:rsid w:val="00DB1471"/>
    <w:rsid w:val="00DE4E80"/>
    <w:rsid w:val="00DE5A57"/>
    <w:rsid w:val="00DE6C20"/>
    <w:rsid w:val="00DE7596"/>
    <w:rsid w:val="00E0597A"/>
    <w:rsid w:val="00E05DC7"/>
    <w:rsid w:val="00E11004"/>
    <w:rsid w:val="00E15D04"/>
    <w:rsid w:val="00E24457"/>
    <w:rsid w:val="00E30137"/>
    <w:rsid w:val="00E329F0"/>
    <w:rsid w:val="00E3410F"/>
    <w:rsid w:val="00E42627"/>
    <w:rsid w:val="00E45673"/>
    <w:rsid w:val="00E50F4F"/>
    <w:rsid w:val="00E5163A"/>
    <w:rsid w:val="00E55D35"/>
    <w:rsid w:val="00E62882"/>
    <w:rsid w:val="00E64047"/>
    <w:rsid w:val="00E7540F"/>
    <w:rsid w:val="00E86854"/>
    <w:rsid w:val="00E907D4"/>
    <w:rsid w:val="00EB1311"/>
    <w:rsid w:val="00EB4F4D"/>
    <w:rsid w:val="00EB637C"/>
    <w:rsid w:val="00EC3055"/>
    <w:rsid w:val="00EC7D3E"/>
    <w:rsid w:val="00ED2451"/>
    <w:rsid w:val="00EE4056"/>
    <w:rsid w:val="00EF5271"/>
    <w:rsid w:val="00EF6867"/>
    <w:rsid w:val="00F1159D"/>
    <w:rsid w:val="00F244FE"/>
    <w:rsid w:val="00F27C41"/>
    <w:rsid w:val="00F428A7"/>
    <w:rsid w:val="00F443BB"/>
    <w:rsid w:val="00F500FE"/>
    <w:rsid w:val="00F52F39"/>
    <w:rsid w:val="00F66D7B"/>
    <w:rsid w:val="00F82F72"/>
    <w:rsid w:val="00F84D47"/>
    <w:rsid w:val="00F915DD"/>
    <w:rsid w:val="00FA51EF"/>
    <w:rsid w:val="00FB5E58"/>
    <w:rsid w:val="00FC3301"/>
    <w:rsid w:val="00FC7A50"/>
    <w:rsid w:val="00FD54A3"/>
    <w:rsid w:val="0A984B4A"/>
    <w:rsid w:val="44CCEF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13ADB"/>
  <w15:chartTrackingRefBased/>
  <w15:docId w15:val="{BB895CC4-3400-4B6B-8CBE-27ABEAD50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0D4"/>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CSTULTBoxtitle">
    <w:name w:val="UCST/ULT Box title"/>
    <w:basedOn w:val="Normal"/>
    <w:link w:val="UCSTULTBoxtitleChar"/>
    <w:qFormat/>
    <w:rsid w:val="00DE4E80"/>
    <w:pPr>
      <w:spacing w:after="0" w:line="240" w:lineRule="auto"/>
    </w:pPr>
    <w:rPr>
      <w:rFonts w:ascii="Arial" w:eastAsia="Times New Roman" w:hAnsi="Arial" w:cs="Arial"/>
      <w:b/>
      <w:color w:val="009EE0"/>
      <w:sz w:val="24"/>
      <w:szCs w:val="24"/>
    </w:rPr>
  </w:style>
  <w:style w:type="character" w:customStyle="1" w:styleId="UCSTULTBoxtitleChar">
    <w:name w:val="UCST/ULT Box title Char"/>
    <w:link w:val="UCSTULTBoxtitle"/>
    <w:rsid w:val="00DE4E80"/>
    <w:rPr>
      <w:rFonts w:ascii="Arial" w:eastAsia="Times New Roman" w:hAnsi="Arial" w:cs="Arial"/>
      <w:b/>
      <w:color w:val="009EE0"/>
      <w:sz w:val="24"/>
      <w:szCs w:val="24"/>
    </w:rPr>
  </w:style>
  <w:style w:type="paragraph" w:customStyle="1" w:styleId="UCSTULTTitle">
    <w:name w:val="UCST/ULT Title"/>
    <w:basedOn w:val="Normal"/>
    <w:link w:val="UCSTULTTitleChar"/>
    <w:qFormat/>
    <w:rsid w:val="002845F8"/>
    <w:pPr>
      <w:spacing w:after="0" w:line="240" w:lineRule="auto"/>
      <w:ind w:left="-709"/>
    </w:pPr>
    <w:rPr>
      <w:rFonts w:ascii="Arial" w:eastAsia="Times New Roman" w:hAnsi="Arial" w:cs="Arial"/>
      <w:b/>
      <w:color w:val="009EE0"/>
      <w:sz w:val="24"/>
      <w:szCs w:val="24"/>
      <w:lang w:eastAsia="en-GB"/>
    </w:rPr>
  </w:style>
  <w:style w:type="character" w:customStyle="1" w:styleId="UCSTULTTitleChar">
    <w:name w:val="UCST/ULT Title Char"/>
    <w:link w:val="UCSTULTTitle"/>
    <w:locked/>
    <w:rsid w:val="002845F8"/>
    <w:rPr>
      <w:rFonts w:ascii="Arial" w:eastAsia="Times New Roman" w:hAnsi="Arial" w:cs="Arial"/>
      <w:b/>
      <w:color w:val="009EE0"/>
      <w:sz w:val="24"/>
      <w:szCs w:val="24"/>
      <w:lang w:eastAsia="en-GB"/>
    </w:rPr>
  </w:style>
  <w:style w:type="paragraph" w:styleId="Header">
    <w:name w:val="header"/>
    <w:basedOn w:val="Normal"/>
    <w:link w:val="HeaderChar"/>
    <w:uiPriority w:val="99"/>
    <w:unhideWhenUsed/>
    <w:rsid w:val="00490B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B17"/>
  </w:style>
  <w:style w:type="paragraph" w:styleId="Footer">
    <w:name w:val="footer"/>
    <w:basedOn w:val="Normal"/>
    <w:link w:val="FooterChar"/>
    <w:uiPriority w:val="99"/>
    <w:unhideWhenUsed/>
    <w:rsid w:val="00490B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0B17"/>
  </w:style>
  <w:style w:type="paragraph" w:styleId="BalloonText">
    <w:name w:val="Balloon Text"/>
    <w:basedOn w:val="Normal"/>
    <w:link w:val="BalloonTextChar"/>
    <w:uiPriority w:val="99"/>
    <w:semiHidden/>
    <w:unhideWhenUsed/>
    <w:rsid w:val="00490B1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90B17"/>
    <w:rPr>
      <w:rFonts w:ascii="Tahoma" w:hAnsi="Tahoma" w:cs="Tahoma"/>
      <w:sz w:val="16"/>
      <w:szCs w:val="16"/>
    </w:rPr>
  </w:style>
  <w:style w:type="paragraph" w:customStyle="1" w:styleId="Default">
    <w:name w:val="Default"/>
    <w:rsid w:val="00490B17"/>
    <w:pPr>
      <w:autoSpaceDE w:val="0"/>
      <w:autoSpaceDN w:val="0"/>
      <w:adjustRightInd w:val="0"/>
    </w:pPr>
    <w:rPr>
      <w:rFonts w:eastAsia="Times New Roman" w:cs="Calibri"/>
      <w:color w:val="000000"/>
      <w:sz w:val="24"/>
      <w:szCs w:val="24"/>
      <w:lang w:val="en-GB" w:eastAsia="en-GB"/>
    </w:rPr>
  </w:style>
  <w:style w:type="paragraph" w:customStyle="1" w:styleId="UCSTULTHeader">
    <w:name w:val="UCST/ULT Header"/>
    <w:basedOn w:val="Normal"/>
    <w:link w:val="UCSTULTHeaderChar"/>
    <w:qFormat/>
    <w:rsid w:val="00AD4A6B"/>
    <w:pPr>
      <w:spacing w:after="0" w:line="240" w:lineRule="auto"/>
      <w:ind w:left="-709"/>
    </w:pPr>
    <w:rPr>
      <w:rFonts w:ascii="Arial" w:eastAsia="Times New Roman" w:hAnsi="Arial" w:cs="Arial"/>
      <w:b/>
      <w:color w:val="009EE0"/>
      <w:sz w:val="70"/>
      <w:szCs w:val="70"/>
      <w:lang w:val="en-US" w:eastAsia="ja-JP"/>
    </w:rPr>
  </w:style>
  <w:style w:type="character" w:customStyle="1" w:styleId="UCSTULTHeaderChar">
    <w:name w:val="UCST/ULT Header Char"/>
    <w:link w:val="UCSTULTHeader"/>
    <w:rsid w:val="00AD4A6B"/>
    <w:rPr>
      <w:rFonts w:ascii="Arial" w:eastAsia="Times New Roman" w:hAnsi="Arial" w:cs="Arial"/>
      <w:b/>
      <w:color w:val="009EE0"/>
      <w:sz w:val="70"/>
      <w:szCs w:val="70"/>
      <w:lang w:val="en-US" w:eastAsia="ja-JP"/>
    </w:rPr>
  </w:style>
  <w:style w:type="paragraph" w:customStyle="1" w:styleId="UCSTULTBoxbodycopy">
    <w:name w:val="UCST/ULT Box body copy"/>
    <w:basedOn w:val="UCSTULTBoxtitle"/>
    <w:link w:val="UCSTULTBoxbodycopyChar"/>
    <w:qFormat/>
    <w:rsid w:val="00386996"/>
    <w:rPr>
      <w:b w:val="0"/>
      <w:color w:val="707173"/>
    </w:rPr>
  </w:style>
  <w:style w:type="paragraph" w:customStyle="1" w:styleId="UCSTULTBodycopy">
    <w:name w:val="UCST/ULT Body copy"/>
    <w:basedOn w:val="UCSTULTHeader"/>
    <w:link w:val="UCSTULTBodycopyChar"/>
    <w:qFormat/>
    <w:rsid w:val="00386996"/>
    <w:rPr>
      <w:b w:val="0"/>
      <w:color w:val="707173"/>
      <w:sz w:val="24"/>
      <w:szCs w:val="24"/>
      <w:lang w:val="en-GB"/>
    </w:rPr>
  </w:style>
  <w:style w:type="character" w:customStyle="1" w:styleId="UCSTULTBoxbodycopyChar">
    <w:name w:val="UCST/ULT Box body copy Char"/>
    <w:link w:val="UCSTULTBoxbodycopy"/>
    <w:rsid w:val="00386996"/>
    <w:rPr>
      <w:rFonts w:ascii="Arial" w:eastAsia="Times New Roman" w:hAnsi="Arial" w:cs="Arial"/>
      <w:b/>
      <w:color w:val="707173"/>
      <w:sz w:val="24"/>
      <w:szCs w:val="24"/>
      <w:lang w:eastAsia="en-US"/>
    </w:rPr>
  </w:style>
  <w:style w:type="character" w:customStyle="1" w:styleId="UCSTULTBodycopyChar">
    <w:name w:val="UCST/ULT Body copy Char"/>
    <w:link w:val="UCSTULTBodycopy"/>
    <w:rsid w:val="00386996"/>
    <w:rPr>
      <w:rFonts w:ascii="Arial" w:eastAsia="Times New Roman" w:hAnsi="Arial" w:cs="Arial"/>
      <w:b/>
      <w:color w:val="707173"/>
      <w:sz w:val="24"/>
      <w:szCs w:val="24"/>
      <w:lang w:val="en-US" w:eastAsia="ja-JP"/>
    </w:rPr>
  </w:style>
  <w:style w:type="character" w:styleId="Hyperlink">
    <w:name w:val="Hyperlink"/>
    <w:uiPriority w:val="99"/>
    <w:unhideWhenUsed/>
    <w:rsid w:val="003D17D4"/>
    <w:rPr>
      <w:color w:val="0000FF"/>
      <w:u w:val="single"/>
    </w:rPr>
  </w:style>
  <w:style w:type="paragraph" w:styleId="NoSpacing">
    <w:name w:val="No Spacing"/>
    <w:uiPriority w:val="1"/>
    <w:qFormat/>
    <w:rsid w:val="004A606E"/>
    <w:rPr>
      <w:sz w:val="22"/>
      <w:szCs w:val="22"/>
      <w:lang w:val="en-GB" w:eastAsia="en-US"/>
    </w:rPr>
  </w:style>
  <w:style w:type="character" w:styleId="FollowedHyperlink">
    <w:name w:val="FollowedHyperlink"/>
    <w:uiPriority w:val="99"/>
    <w:semiHidden/>
    <w:unhideWhenUsed/>
    <w:rsid w:val="00915419"/>
    <w:rPr>
      <w:color w:val="954F72"/>
      <w:u w:val="single"/>
    </w:rPr>
  </w:style>
  <w:style w:type="paragraph" w:styleId="FootnoteText">
    <w:name w:val="footnote text"/>
    <w:basedOn w:val="Normal"/>
    <w:link w:val="FootnoteTextChar"/>
    <w:uiPriority w:val="99"/>
    <w:semiHidden/>
    <w:unhideWhenUsed/>
    <w:rsid w:val="00B7694B"/>
    <w:rPr>
      <w:sz w:val="20"/>
      <w:szCs w:val="20"/>
    </w:rPr>
  </w:style>
  <w:style w:type="character" w:customStyle="1" w:styleId="FootnoteTextChar">
    <w:name w:val="Footnote Text Char"/>
    <w:link w:val="FootnoteText"/>
    <w:uiPriority w:val="99"/>
    <w:semiHidden/>
    <w:rsid w:val="00B7694B"/>
    <w:rPr>
      <w:lang w:eastAsia="en-US"/>
    </w:rPr>
  </w:style>
  <w:style w:type="character" w:styleId="FootnoteReference">
    <w:name w:val="footnote reference"/>
    <w:uiPriority w:val="99"/>
    <w:semiHidden/>
    <w:unhideWhenUsed/>
    <w:rsid w:val="00B7694B"/>
    <w:rPr>
      <w:vertAlign w:val="superscript"/>
    </w:rPr>
  </w:style>
  <w:style w:type="paragraph" w:styleId="PlainText">
    <w:name w:val="Plain Text"/>
    <w:basedOn w:val="Normal"/>
    <w:link w:val="PlainTextChar"/>
    <w:rsid w:val="00CD6065"/>
    <w:pPr>
      <w:spacing w:after="0" w:line="240" w:lineRule="auto"/>
    </w:pPr>
    <w:rPr>
      <w:rFonts w:ascii="Courier New" w:eastAsia="Times New Roman" w:hAnsi="Courier New"/>
      <w:sz w:val="20"/>
      <w:szCs w:val="20"/>
    </w:rPr>
  </w:style>
  <w:style w:type="character" w:customStyle="1" w:styleId="PlainTextChar">
    <w:name w:val="Plain Text Char"/>
    <w:link w:val="PlainText"/>
    <w:rsid w:val="00CD6065"/>
    <w:rPr>
      <w:rFonts w:ascii="Courier New" w:eastAsia="Times New Roman" w:hAnsi="Courier New"/>
      <w:lang w:eastAsia="en-US"/>
    </w:rPr>
  </w:style>
  <w:style w:type="paragraph" w:styleId="ListParagraph">
    <w:name w:val="List Paragraph"/>
    <w:basedOn w:val="Normal"/>
    <w:uiPriority w:val="34"/>
    <w:qFormat/>
    <w:rsid w:val="00C20BF4"/>
    <w:pPr>
      <w:spacing w:after="0" w:line="240" w:lineRule="auto"/>
      <w:ind w:left="720"/>
    </w:pPr>
    <w:rPr>
      <w:rFonts w:cs="Calibri"/>
      <w:lang w:eastAsia="en-GB"/>
    </w:rPr>
  </w:style>
  <w:style w:type="character" w:customStyle="1" w:styleId="UnresolvedMention1">
    <w:name w:val="Unresolved Mention1"/>
    <w:uiPriority w:val="99"/>
    <w:semiHidden/>
    <w:unhideWhenUsed/>
    <w:rsid w:val="00136C2C"/>
    <w:rPr>
      <w:color w:val="605E5C"/>
      <w:shd w:val="clear" w:color="auto" w:fill="E1DFDD"/>
    </w:rPr>
  </w:style>
  <w:style w:type="character" w:styleId="CommentReference">
    <w:name w:val="annotation reference"/>
    <w:uiPriority w:val="99"/>
    <w:semiHidden/>
    <w:unhideWhenUsed/>
    <w:rsid w:val="00882290"/>
    <w:rPr>
      <w:sz w:val="16"/>
      <w:szCs w:val="16"/>
    </w:rPr>
  </w:style>
  <w:style w:type="paragraph" w:styleId="CommentText">
    <w:name w:val="annotation text"/>
    <w:basedOn w:val="Normal"/>
    <w:link w:val="CommentTextChar"/>
    <w:uiPriority w:val="99"/>
    <w:unhideWhenUsed/>
    <w:rsid w:val="00882290"/>
    <w:rPr>
      <w:sz w:val="20"/>
      <w:szCs w:val="20"/>
    </w:rPr>
  </w:style>
  <w:style w:type="character" w:customStyle="1" w:styleId="CommentTextChar">
    <w:name w:val="Comment Text Char"/>
    <w:link w:val="CommentText"/>
    <w:uiPriority w:val="99"/>
    <w:rsid w:val="00882290"/>
    <w:rPr>
      <w:lang w:eastAsia="en-US"/>
    </w:rPr>
  </w:style>
  <w:style w:type="paragraph" w:styleId="CommentSubject">
    <w:name w:val="annotation subject"/>
    <w:basedOn w:val="CommentText"/>
    <w:next w:val="CommentText"/>
    <w:link w:val="CommentSubjectChar"/>
    <w:uiPriority w:val="99"/>
    <w:semiHidden/>
    <w:unhideWhenUsed/>
    <w:rsid w:val="00882290"/>
    <w:rPr>
      <w:b/>
      <w:bCs/>
    </w:rPr>
  </w:style>
  <w:style w:type="character" w:customStyle="1" w:styleId="CommentSubjectChar">
    <w:name w:val="Comment Subject Char"/>
    <w:link w:val="CommentSubject"/>
    <w:uiPriority w:val="99"/>
    <w:semiHidden/>
    <w:rsid w:val="00882290"/>
    <w:rPr>
      <w:b/>
      <w:bCs/>
      <w:lang w:eastAsia="en-US"/>
    </w:rPr>
  </w:style>
  <w:style w:type="paragraph" w:styleId="Title">
    <w:name w:val="Title"/>
    <w:basedOn w:val="Normal"/>
    <w:link w:val="TitleChar"/>
    <w:qFormat/>
    <w:rsid w:val="00882290"/>
    <w:pPr>
      <w:spacing w:after="0" w:line="240" w:lineRule="auto"/>
      <w:jc w:val="center"/>
    </w:pPr>
    <w:rPr>
      <w:rFonts w:ascii="Arial" w:eastAsia="Times New Roman" w:hAnsi="Arial"/>
      <w:b/>
      <w:sz w:val="28"/>
      <w:szCs w:val="20"/>
      <w:u w:val="single"/>
    </w:rPr>
  </w:style>
  <w:style w:type="character" w:customStyle="1" w:styleId="TitleChar">
    <w:name w:val="Title Char"/>
    <w:link w:val="Title"/>
    <w:rsid w:val="00882290"/>
    <w:rPr>
      <w:rFonts w:ascii="Arial" w:eastAsia="Times New Roman" w:hAnsi="Arial"/>
      <w:b/>
      <w:sz w:val="28"/>
      <w:u w:val="single"/>
      <w:lang w:eastAsia="en-US"/>
    </w:rPr>
  </w:style>
  <w:style w:type="paragraph" w:styleId="BodyTextIndent">
    <w:name w:val="Body Text Indent"/>
    <w:basedOn w:val="Normal"/>
    <w:link w:val="BodyTextIndentChar"/>
    <w:rsid w:val="00D0473D"/>
    <w:pPr>
      <w:spacing w:after="0" w:line="240" w:lineRule="auto"/>
      <w:ind w:left="720" w:hanging="720"/>
      <w:jc w:val="both"/>
    </w:pPr>
    <w:rPr>
      <w:rFonts w:ascii="Arial" w:eastAsia="Times New Roman" w:hAnsi="Arial"/>
      <w:sz w:val="24"/>
      <w:szCs w:val="20"/>
    </w:rPr>
  </w:style>
  <w:style w:type="character" w:customStyle="1" w:styleId="BodyTextIndentChar">
    <w:name w:val="Body Text Indent Char"/>
    <w:link w:val="BodyTextIndent"/>
    <w:rsid w:val="00D0473D"/>
    <w:rPr>
      <w:rFonts w:ascii="Arial" w:eastAsia="Times New Roman" w:hAnsi="Arial"/>
      <w:sz w:val="24"/>
      <w:lang w:eastAsia="en-US"/>
    </w:rPr>
  </w:style>
  <w:style w:type="paragraph" w:styleId="Revision">
    <w:name w:val="Revision"/>
    <w:hidden/>
    <w:uiPriority w:val="99"/>
    <w:semiHidden/>
    <w:rsid w:val="000C74C6"/>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666667">
      <w:bodyDiv w:val="1"/>
      <w:marLeft w:val="0"/>
      <w:marRight w:val="0"/>
      <w:marTop w:val="0"/>
      <w:marBottom w:val="0"/>
      <w:divBdr>
        <w:top w:val="none" w:sz="0" w:space="0" w:color="auto"/>
        <w:left w:val="none" w:sz="0" w:space="0" w:color="auto"/>
        <w:bottom w:val="none" w:sz="0" w:space="0" w:color="auto"/>
        <w:right w:val="none" w:sz="0" w:space="0" w:color="auto"/>
      </w:divBdr>
    </w:div>
    <w:div w:id="792599950">
      <w:bodyDiv w:val="1"/>
      <w:marLeft w:val="0"/>
      <w:marRight w:val="0"/>
      <w:marTop w:val="0"/>
      <w:marBottom w:val="0"/>
      <w:divBdr>
        <w:top w:val="none" w:sz="0" w:space="0" w:color="auto"/>
        <w:left w:val="none" w:sz="0" w:space="0" w:color="auto"/>
        <w:bottom w:val="none" w:sz="0" w:space="0" w:color="auto"/>
        <w:right w:val="none" w:sz="0" w:space="0" w:color="auto"/>
      </w:divBdr>
    </w:div>
    <w:div w:id="808979990">
      <w:bodyDiv w:val="1"/>
      <w:marLeft w:val="0"/>
      <w:marRight w:val="0"/>
      <w:marTop w:val="0"/>
      <w:marBottom w:val="0"/>
      <w:divBdr>
        <w:top w:val="none" w:sz="0" w:space="0" w:color="auto"/>
        <w:left w:val="none" w:sz="0" w:space="0" w:color="auto"/>
        <w:bottom w:val="none" w:sz="0" w:space="0" w:color="auto"/>
        <w:right w:val="none" w:sz="0" w:space="0" w:color="auto"/>
      </w:divBdr>
    </w:div>
    <w:div w:id="967660023">
      <w:bodyDiv w:val="1"/>
      <w:marLeft w:val="0"/>
      <w:marRight w:val="0"/>
      <w:marTop w:val="0"/>
      <w:marBottom w:val="0"/>
      <w:divBdr>
        <w:top w:val="none" w:sz="0" w:space="0" w:color="auto"/>
        <w:left w:val="none" w:sz="0" w:space="0" w:color="auto"/>
        <w:bottom w:val="none" w:sz="0" w:space="0" w:color="auto"/>
        <w:right w:val="none" w:sz="0" w:space="0" w:color="auto"/>
      </w:divBdr>
    </w:div>
    <w:div w:id="1120031561">
      <w:bodyDiv w:val="1"/>
      <w:marLeft w:val="0"/>
      <w:marRight w:val="0"/>
      <w:marTop w:val="0"/>
      <w:marBottom w:val="0"/>
      <w:divBdr>
        <w:top w:val="none" w:sz="0" w:space="0" w:color="auto"/>
        <w:left w:val="none" w:sz="0" w:space="0" w:color="auto"/>
        <w:bottom w:val="none" w:sz="0" w:space="0" w:color="auto"/>
        <w:right w:val="none" w:sz="0" w:space="0" w:color="auto"/>
      </w:divBdr>
    </w:div>
    <w:div w:id="138603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caw.org.uk/" TargetMode="External"/><Relationship Id="rId18" Type="http://schemas.openxmlformats.org/officeDocument/2006/relationships/hyperlink" Target="https://eur03.safelinks.protection.outlook.com/?url=https%3A%2F%2Fwisdom.healthassured.org%2Flogin&amp;data=05%7C02%7C%7Ca194b5827a3f464dbac308dc64577a70%7Ca4d068aa090e4f55a950b1b95cea1c6b%7C0%7C0%7C638495574074904386%7CUnknown%7CTWFpbGZsb3d8eyJWIjoiMC4wLjAwMDAiLCJQIjoiV2luMzIiLCJBTiI6Ik1haWwiLCJXVCI6Mn0%3D%7C0%7C%7C%7C&amp;sdata=52jBVeYcUM2XjXg6L6UzAVPNt60wiuhUwIOs3axqxQw%3D&amp;reserved=0" TargetMode="External"/><Relationship Id="rId3" Type="http://schemas.openxmlformats.org/officeDocument/2006/relationships/customXml" Target="../customXml/item3.xml"/><Relationship Id="rId21" Type="http://schemas.openxmlformats.org/officeDocument/2006/relationships/package" Target="embeddings/Microsoft_Visio_Drawing.vsdx"/><Relationship Id="rId7" Type="http://schemas.openxmlformats.org/officeDocument/2006/relationships/styles" Target="styles.xml"/><Relationship Id="rId12" Type="http://schemas.openxmlformats.org/officeDocument/2006/relationships/hyperlink" Target="https://hub.unitedlearning.org.uk/sites/policies/HR%20Policies/Whistleblowing%20Tracking%20System%20User%20Guide.docx" TargetMode="External"/><Relationship Id="rId17" Type="http://schemas.openxmlformats.org/officeDocument/2006/relationships/hyperlink" Target="https://eur03.safelinks.protection.outlook.com/?url=https%3A%2F%2Fhub.unitedlearning.org.uk%2Fpolicies-guidance%2FStaff-Wellbeing%2Fconfidentialcare%2FPages%2FHealth-Assured.aspx&amp;data=05%7C02%7C%7Ca194b5827a3f464dbac308dc64577a70%7Ca4d068aa090e4f55a950b1b95cea1c6b%7C0%7C0%7C638495574074897211%7CUnknown%7CTWFpbGZsb3d8eyJWIjoiMC4wLjAwMDAiLCJQIjoiV2luMzIiLCJBTiI6Ik1haWwiLCJXVCI6Mn0%3D%7C0%7C%7C%7C&amp;sdata=eJ4LGOEkzv9nHalZwg2cDL7wmYt2VfuHOToZegtK9ek%3D&amp;reserved=0" TargetMode="External"/><Relationship Id="rId2" Type="http://schemas.openxmlformats.org/officeDocument/2006/relationships/customXml" Target="../customXml/item2.xml"/><Relationship Id="rId16" Type="http://schemas.openxmlformats.org/officeDocument/2006/relationships/hyperlink" Target="https://www.gov.uk/government/publications/keeping-children-safe-in-education--2" TargetMode="Externa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gov.uk/whistleblowing"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gov.uk/government/publications/blowing-the-whistle-list-of-prescribed-people-and-bodies--2/whistleblowing-list-of-prescribed-people-and-bodi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cas.org.uk/index.aspx?articleid=1461"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olicy" ma:contentTypeID="0x0101003DDC3B17F78C924382FFCC4838A3051300F7F5032BF4B58847AFCAE7344B74E102" ma:contentTypeVersion="47" ma:contentTypeDescription="" ma:contentTypeScope="" ma:versionID="bc229370b3b2a065b1567ce70a7e443b">
  <xsd:schema xmlns:xsd="http://www.w3.org/2001/XMLSchema" xmlns:xs="http://www.w3.org/2001/XMLSchema" xmlns:p="http://schemas.microsoft.com/office/2006/metadata/properties" xmlns:ns2="dd0a1852-b4c1-413f-adbd-551bd2bce389" xmlns:ns3="ed32275e-59ba-4a18-bcf9-b06824f93ee6" xmlns:ns4="f2124665-e6f5-4b34-9679-36864fc6dfe8" xmlns:ns5="21303b14-0b93-4ed5-a771-93d53cfdf733" targetNamespace="http://schemas.microsoft.com/office/2006/metadata/properties" ma:root="true" ma:fieldsID="f92158a5443a758ece6c26db0d2d62bf" ns2:_="" ns3:_="" ns4:_="" ns5:_="">
    <xsd:import namespace="dd0a1852-b4c1-413f-adbd-551bd2bce389"/>
    <xsd:import namespace="ed32275e-59ba-4a18-bcf9-b06824f93ee6"/>
    <xsd:import namespace="f2124665-e6f5-4b34-9679-36864fc6dfe8"/>
    <xsd:import namespace="21303b14-0b93-4ed5-a771-93d53cfdf733"/>
    <xsd:element name="properties">
      <xsd:complexType>
        <xsd:sequence>
          <xsd:element name="documentManagement">
            <xsd:complexType>
              <xsd:all>
                <xsd:element ref="ns2:PolicyDepartment" minOccurs="0"/>
                <xsd:element ref="ns2:Owner" minOccurs="0"/>
                <xsd:element ref="ns2:Trust" minOccurs="0"/>
                <xsd:element ref="ns2:ReviewYears" minOccurs="0"/>
                <xsd:element ref="ns2:PolicyDescription" minOccurs="0"/>
                <xsd:element ref="ns2:PolicyRoles" minOccurs="0"/>
                <xsd:element ref="ns2:ReleaseNotes" minOccurs="0"/>
                <xsd:element ref="ns2:TaxCatchAll" minOccurs="0"/>
                <xsd:element ref="ns2:TaxCatchAllLabel" minOccurs="0"/>
                <xsd:element ref="ns2:ReviewDate"/>
                <xsd:element ref="ns2:PolicyKeywords" minOccurs="0"/>
                <xsd:element ref="ns2:PolicyVersion"/>
                <xsd:element ref="ns3:PublishedDate" minOccurs="0"/>
                <xsd:element ref="ns2:SharedWithUsers" minOccurs="0"/>
                <xsd:element ref="ns4:PolicyCategory" minOccurs="0"/>
                <xsd:element ref="ns5:PolicyType" minOccurs="0"/>
                <xsd:element ref="ns2:TaxKeywordTaxHTField" minOccurs="0"/>
                <xsd:element ref="ns5:OnWebsite" minOccurs="0"/>
                <xsd:element ref="ns5:NewVersion" minOccurs="0"/>
                <xsd:element ref="ns5:PolicyLastUpd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0a1852-b4c1-413f-adbd-551bd2bce389" elementFormDefault="qualified">
    <xsd:import namespace="http://schemas.microsoft.com/office/2006/documentManagement/types"/>
    <xsd:import namespace="http://schemas.microsoft.com/office/infopath/2007/PartnerControls"/>
    <xsd:element name="PolicyDepartment" ma:index="2" nillable="true" ma:displayName="Policy Department" ma:list="{a89a5925-44fe-4715-b372-1cbf13386e31}" ma:internalName="PolicyDepartment" ma:showField="Title" ma:web="dd0a1852-b4c1-413f-adbd-551bd2bce389">
      <xsd:simpleType>
        <xsd:restriction base="dms:Lookup"/>
      </xsd:simpleType>
    </xsd:element>
    <xsd:element name="Owner" ma:index="3" nillable="true" ma:displayName="Owner" ma:list="UserInfo" ma:SharePointGroup="0" ma:internalName="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rust" ma:index="4" nillable="true" ma:displayName="Applies To" ma:description="" ma:internalName="Trust">
      <xsd:complexType>
        <xsd:complexContent>
          <xsd:extension base="dms:MultiChoice">
            <xsd:sequence>
              <xsd:element name="Value" maxOccurs="unbounded" minOccurs="0" nillable="true">
                <xsd:simpleType>
                  <xsd:restriction base="dms:Choice">
                    <xsd:enumeration value="UCST (Independents/Central Office)"/>
                    <xsd:enumeration value="UCST (Independent Schools Only)"/>
                    <xsd:enumeration value="ULT (Academies)"/>
                    <xsd:enumeration value="Independents Only"/>
                    <xsd:enumeration value="Central Office Only"/>
                    <xsd:enumeration value="Primary"/>
                    <xsd:enumeration value="Secondary"/>
                  </xsd:restriction>
                </xsd:simpleType>
              </xsd:element>
            </xsd:sequence>
          </xsd:extension>
        </xsd:complexContent>
      </xsd:complexType>
    </xsd:element>
    <xsd:element name="ReviewYears" ma:index="5" nillable="true" ma:displayName="ReviewYears" ma:format="Dropdown" ma:internalName="ReviewYears">
      <xsd:simpleType>
        <xsd:restriction base="dms:Choice">
          <xsd:enumeration value="1"/>
          <xsd:enumeration value="2"/>
          <xsd:enumeration value="3"/>
          <xsd:enumeration value="4"/>
          <xsd:enumeration value="5"/>
          <xsd:enumeration value="6"/>
          <xsd:enumeration value="7"/>
          <xsd:enumeration value="9"/>
          <xsd:enumeration value="10"/>
        </xsd:restriction>
      </xsd:simpleType>
    </xsd:element>
    <xsd:element name="PolicyDescription" ma:index="6" nillable="true" ma:displayName="PolicyDescription" ma:internalName="PolicyDescription">
      <xsd:simpleType>
        <xsd:restriction base="dms:Note">
          <xsd:maxLength value="255"/>
        </xsd:restriction>
      </xsd:simpleType>
    </xsd:element>
    <xsd:element name="PolicyRoles" ma:index="7" nillable="true" ma:displayName="PolicyRoles" ma:internalName="PolicyRoles">
      <xsd:complexType>
        <xsd:complexContent>
          <xsd:extension base="dms:MultiChoice">
            <xsd:sequence>
              <xsd:element name="Value" maxOccurs="unbounded" minOccurs="0" nillable="true">
                <xsd:simpleType>
                  <xsd:restriction base="dms:Choice">
                    <xsd:enumeration value="HRA"/>
                    <xsd:enumeration value="Network Manager"/>
                    <xsd:enumeration value="Business Manager"/>
                    <xsd:enumeration value="Data Protection Lead"/>
                    <xsd:enumeration value="Data Manager"/>
                    <xsd:enumeration value="CPD Lead"/>
                    <xsd:enumeration value="Central Office Staff"/>
                  </xsd:restriction>
                </xsd:simpleType>
              </xsd:element>
            </xsd:sequence>
          </xsd:extension>
        </xsd:complexContent>
      </xsd:complexType>
    </xsd:element>
    <xsd:element name="ReleaseNotes" ma:index="8" nillable="true" ma:displayName="ReleaseNotes" ma:description="Please note that the content of this field will be added to the notification email" ma:internalName="ReleaseNotes">
      <xsd:simpleType>
        <xsd:restriction base="dms:Note">
          <xsd:maxLength value="255"/>
        </xsd:restriction>
      </xsd:simpleType>
    </xsd:element>
    <xsd:element name="TaxCatchAll" ma:index="10" nillable="true" ma:displayName="Taxonomy Catch All Column" ma:hidden="true" ma:list="{8f624254-588f-49af-bb0b-bccbf56d0528}" ma:internalName="TaxCatchAll" ma:showField="CatchAllData" ma:web="dd0a1852-b4c1-413f-adbd-551bd2bce38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f624254-588f-49af-bb0b-bccbf56d0528}" ma:internalName="TaxCatchAllLabel" ma:readOnly="true" ma:showField="CatchAllDataLabel" ma:web="dd0a1852-b4c1-413f-adbd-551bd2bce389">
      <xsd:complexType>
        <xsd:complexContent>
          <xsd:extension base="dms:MultiChoiceLookup">
            <xsd:sequence>
              <xsd:element name="Value" type="dms:Lookup" maxOccurs="unbounded" minOccurs="0" nillable="true"/>
            </xsd:sequence>
          </xsd:extension>
        </xsd:complexContent>
      </xsd:complexType>
    </xsd:element>
    <xsd:element name="ReviewDate" ma:index="17" ma:displayName="ReviewDate" ma:format="DateOnly" ma:internalName="ReviewDate" ma:readOnly="false">
      <xsd:simpleType>
        <xsd:restriction base="dms:DateTime"/>
      </xsd:simpleType>
    </xsd:element>
    <xsd:element name="PolicyKeywords" ma:index="18" nillable="true" ma:displayName="PolicyKeywords" ma:description="Enter words that can be used when colleagues are searching for your policies. Please separate words with a semi colon e.g. 'Pay;Safeguarding'" ma:internalName="PolicyKeywords">
      <xsd:simpleType>
        <xsd:restriction base="dms:Text">
          <xsd:maxLength value="255"/>
        </xsd:restriction>
      </xsd:simpleType>
    </xsd:element>
    <xsd:element name="PolicyVersion" ma:index="19" ma:displayName="PolicyVersion" ma:internalName="PolicyVersion" ma:readOnly="false">
      <xsd:simpleType>
        <xsd:restriction base="dms:Text">
          <xsd:maxLength value="255"/>
        </xsd:restrictio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8461402b-d38f-4224-90db-ede3c5ae35c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32275e-59ba-4a18-bcf9-b06824f93ee6" elementFormDefault="qualified">
    <xsd:import namespace="http://schemas.microsoft.com/office/2006/documentManagement/types"/>
    <xsd:import namespace="http://schemas.microsoft.com/office/infopath/2007/PartnerControls"/>
    <xsd:element name="PublishedDate" ma:index="20" nillable="true" ma:displayName="PublishedDate" ma:description="Notification emails will only be sent to colleagues after the date and time you select" ma:format="DateOnly" ma:internalName="Publishe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2124665-e6f5-4b34-9679-36864fc6dfe8" elementFormDefault="qualified">
    <xsd:import namespace="http://schemas.microsoft.com/office/2006/documentManagement/types"/>
    <xsd:import namespace="http://schemas.microsoft.com/office/infopath/2007/PartnerControls"/>
    <xsd:element name="PolicyCategory" ma:index="22" nillable="true" ma:displayName="PolicyCategory" ma:format="Dropdown" ma:internalName="PolicyCategory">
      <xsd:simpleType>
        <xsd:restriction base="dms:Choice">
          <xsd:enumeration value="Disciplinary, Capability and Grievance"/>
          <xsd:enumeration value="Equality"/>
          <xsd:enumeration value="Family Friendly"/>
          <xsd:enumeration value="General Employment"/>
          <xsd:enumeration value="Pay, Performance and Development"/>
          <xsd:enumeration value="Recruitment and Selection"/>
          <xsd:enumeration value="Safeguarding Children"/>
          <xsd:enumeration value="Sickness, Absence and Time Off"/>
          <xsd:enumeration value="Central Office Policies"/>
          <xsd:enumeration value="DSP"/>
        </xsd:restriction>
      </xsd:simpleType>
    </xsd:element>
  </xsd:schema>
  <xsd:schema xmlns:xsd="http://www.w3.org/2001/XMLSchema" xmlns:xs="http://www.w3.org/2001/XMLSchema" xmlns:dms="http://schemas.microsoft.com/office/2006/documentManagement/types" xmlns:pc="http://schemas.microsoft.com/office/infopath/2007/PartnerControls" targetNamespace="21303b14-0b93-4ed5-a771-93d53cfdf733" elementFormDefault="qualified">
    <xsd:import namespace="http://schemas.microsoft.com/office/2006/documentManagement/types"/>
    <xsd:import namespace="http://schemas.microsoft.com/office/infopath/2007/PartnerControls"/>
    <xsd:element name="PolicyType" ma:index="23" nillable="true" ma:displayName="PolicyType" ma:internalName="PolicyType">
      <xsd:complexType>
        <xsd:complexContent>
          <xsd:extension base="dms:MultiChoice">
            <xsd:sequence>
              <xsd:element name="Value" maxOccurs="unbounded" minOccurs="0" nillable="true">
                <xsd:simpleType>
                  <xsd:restriction base="dms:Choice">
                    <xsd:enumeration value="Mandatory"/>
                    <xsd:enumeration value="Guidance"/>
                    <xsd:enumeration value="Template"/>
                  </xsd:restriction>
                </xsd:simpleType>
              </xsd:element>
            </xsd:sequence>
          </xsd:extension>
        </xsd:complexContent>
      </xsd:complexType>
    </xsd:element>
    <xsd:element name="OnWebsite" ma:index="26" nillable="true" ma:displayName="OnWebsite" ma:default="0" ma:internalName="OnWebsite">
      <xsd:simpleType>
        <xsd:restriction base="dms:Boolean"/>
      </xsd:simpleType>
    </xsd:element>
    <xsd:element name="NewVersion" ma:index="29" nillable="true" ma:displayName="NewVersion" ma:internalName="NewVersion">
      <xsd:simpleType>
        <xsd:restriction base="dms:Text">
          <xsd:maxLength value="255"/>
        </xsd:restriction>
      </xsd:simpleType>
    </xsd:element>
    <xsd:element name="PolicyLastUpdated" ma:index="30" nillable="true" ma:displayName="PolicyLastUpdated" ma:format="DateOnly" ma:internalName="PolicyLastUpd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olicyKeywords xmlns="dd0a1852-b4c1-413f-adbd-551bd2bce389">Whistleblowing;Concern;Concerns</PolicyKeywords>
    <PolicyDescription xmlns="dd0a1852-b4c1-413f-adbd-551bd2bce389">This policy enables employees to confidentially voice concerns over suspected malpractice or wrongdoing.</PolicyDescription>
    <ReviewYears xmlns="dd0a1852-b4c1-413f-adbd-551bd2bce389" xsi:nil="true"/>
    <Trust xmlns="dd0a1852-b4c1-413f-adbd-551bd2bce389">
      <Value>UCST (Independents/Central Office)</Value>
      <Value>ULT (Academies)</Value>
    </Trust>
    <PolicyDepartment xmlns="dd0a1852-b4c1-413f-adbd-551bd2bce389">8</PolicyDepartment>
    <ReleaseNotes xmlns="dd0a1852-b4c1-413f-adbd-551bd2bce389" xsi:nil="true"/>
    <ReviewDate xmlns="dd0a1852-b4c1-413f-adbd-551bd2bce389">2023-08-31T23:00:00+00:00</ReviewDate>
    <TaxCatchAll xmlns="dd0a1852-b4c1-413f-adbd-551bd2bce389">
      <Value>96</Value>
    </TaxCatchAll>
    <TaxKeywordTaxHTField xmlns="dd0a1852-b4c1-413f-adbd-551bd2bce389">
      <Terms xmlns="http://schemas.microsoft.com/office/infopath/2007/PartnerControls">
        <TermInfo xmlns="http://schemas.microsoft.com/office/infopath/2007/PartnerControls">
          <TermName xmlns="http://schemas.microsoft.com/office/infopath/2007/PartnerControls">United Learning Whistleblowing Policy</TermName>
          <TermId xmlns="http://schemas.microsoft.com/office/infopath/2007/PartnerControls">00000000-0000-0000-0000-000000000000</TermId>
        </TermInfo>
      </Terms>
    </TaxKeywordTaxHTField>
    <PublishedDate xmlns="ed32275e-59ba-4a18-bcf9-b06824f93ee6">2021-01-08T00:00:00+00:00</PublishedDate>
    <PolicyRoles xmlns="dd0a1852-b4c1-413f-adbd-551bd2bce389">
      <Value>HRA</Value>
      <Value>Business Manager</Value>
    </PolicyRoles>
    <PolicyVersion xmlns="dd0a1852-b4c1-413f-adbd-551bd2bce389">6</PolicyVersion>
    <PolicyType xmlns="21303b14-0b93-4ed5-a771-93d53cfdf733">
      <Value>Mandatory</Value>
    </PolicyType>
    <Owner xmlns="dd0a1852-b4c1-413f-adbd-551bd2bce389">
      <UserInfo>
        <DisplayName>i:0#.f|membership|titchmarsh\lbrown</DisplayName>
        <AccountId>41</AccountId>
        <AccountType/>
      </UserInfo>
    </Owner>
    <PolicyCategory xmlns="f2124665-e6f5-4b34-9679-36864fc6dfe8">General Employment</PolicyCategory>
    <OnWebsite xmlns="21303b14-0b93-4ed5-a771-93d53cfdf733">false</OnWebsite>
    <NewVersion xmlns="21303b14-0b93-4ed5-a771-93d53cfdf733" xsi:nil="true"/>
    <PolicyLastUpdated xmlns="21303b14-0b93-4ed5-a771-93d53cfdf733" xsi:nil="true"/>
  </documentManagement>
</p:properties>
</file>

<file path=customXml/itemProps1.xml><?xml version="1.0" encoding="utf-8"?>
<ds:datastoreItem xmlns:ds="http://schemas.openxmlformats.org/officeDocument/2006/customXml" ds:itemID="{68573BFF-4110-4F8E-894A-4819EB191E56}">
  <ds:schemaRefs>
    <ds:schemaRef ds:uri="http://schemas.openxmlformats.org/officeDocument/2006/bibliography"/>
  </ds:schemaRefs>
</ds:datastoreItem>
</file>

<file path=customXml/itemProps2.xml><?xml version="1.0" encoding="utf-8"?>
<ds:datastoreItem xmlns:ds="http://schemas.openxmlformats.org/officeDocument/2006/customXml" ds:itemID="{A44800A1-CE54-4BB3-BC69-CF5FD8F655B1}">
  <ds:schemaRefs>
    <ds:schemaRef ds:uri="http://schemas.microsoft.com/office/2006/metadata/longProperties"/>
  </ds:schemaRefs>
</ds:datastoreItem>
</file>

<file path=customXml/itemProps3.xml><?xml version="1.0" encoding="utf-8"?>
<ds:datastoreItem xmlns:ds="http://schemas.openxmlformats.org/officeDocument/2006/customXml" ds:itemID="{62AC7CD7-0A45-4694-954F-93BFA3012D73}">
  <ds:schemaRefs>
    <ds:schemaRef ds:uri="http://schemas.microsoft.com/sharepoint/v3/contenttype/forms"/>
  </ds:schemaRefs>
</ds:datastoreItem>
</file>

<file path=customXml/itemProps4.xml><?xml version="1.0" encoding="utf-8"?>
<ds:datastoreItem xmlns:ds="http://schemas.openxmlformats.org/officeDocument/2006/customXml" ds:itemID="{32C7862C-044C-430C-93E8-988D3F333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0a1852-b4c1-413f-adbd-551bd2bce389"/>
    <ds:schemaRef ds:uri="ed32275e-59ba-4a18-bcf9-b06824f93ee6"/>
    <ds:schemaRef ds:uri="f2124665-e6f5-4b34-9679-36864fc6dfe8"/>
    <ds:schemaRef ds:uri="21303b14-0b93-4ed5-a771-93d53cfdf7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1494040-09F1-4535-89E2-E01A6F6CF787}">
  <ds:schemaRefs>
    <ds:schemaRef ds:uri="http://schemas.microsoft.com/office/2006/metadata/properties"/>
    <ds:schemaRef ds:uri="http://schemas.microsoft.com/office/infopath/2007/PartnerControls"/>
    <ds:schemaRef ds:uri="dd0a1852-b4c1-413f-adbd-551bd2bce389"/>
    <ds:schemaRef ds:uri="ed32275e-59ba-4a18-bcf9-b06824f93ee6"/>
    <ds:schemaRef ds:uri="21303b14-0b93-4ed5-a771-93d53cfdf733"/>
    <ds:schemaRef ds:uri="f2124665-e6f5-4b34-9679-36864fc6dfe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2211</Words>
  <Characters>12609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United Learning Whistleblowing (Raising Concerns) Policy</vt:lpstr>
    </vt:vector>
  </TitlesOfParts>
  <Company>Authorised User</Company>
  <LinksUpToDate>false</LinksUpToDate>
  <CharactersWithSpaces>14791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Learning Whistleblowing (Raising Concerns) Policy</dc:title>
  <dc:subject/>
  <dc:creator>lbrown</dc:creator>
  <cp:keywords>United Learning Whistleblowing Policy</cp:keywords>
  <cp:lastModifiedBy>Charlotte Howard-Moran</cp:lastModifiedBy>
  <cp:revision>2</cp:revision>
  <dcterms:created xsi:type="dcterms:W3CDTF">2024-12-04T15:56:00Z</dcterms:created>
  <dcterms:modified xsi:type="dcterms:W3CDTF">2024-12-04T15:56:00Z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UFUVCNFJS4AH-257-342</vt:lpwstr>
  </property>
  <property fmtid="{D5CDD505-2E9C-101B-9397-08002B2CF9AE}" pid="3" name="_dlc_DocIdItemGuid">
    <vt:lpwstr>c5ef4920-a763-48ce-8f1e-9c80a161629e</vt:lpwstr>
  </property>
  <property fmtid="{D5CDD505-2E9C-101B-9397-08002B2CF9AE}" pid="4" name="_dlc_DocIdUrl">
    <vt:lpwstr>http://hub.unitedlearning.org.uk/_layouts/DocIdRedir.aspx?ID=UFUVCNFJS4AH-257-342, UFUVCNFJS4AH-257-342</vt:lpwstr>
  </property>
  <property fmtid="{D5CDD505-2E9C-101B-9397-08002B2CF9AE}" pid="5" name="DLCPolicyLabelValue">
    <vt:lpwstr>Version : {Version} 
</vt:lpwstr>
  </property>
  <property fmtid="{D5CDD505-2E9C-101B-9397-08002B2CF9AE}" pid="6" name="OrganisationTaxHTField0">
    <vt:lpwstr>Both UCST and ULT groups|78fecae7-3de1-4c41-be8d-0e9945c84d56</vt:lpwstr>
  </property>
  <property fmtid="{D5CDD505-2E9C-101B-9397-08002B2CF9AE}" pid="7" name="TaxKeywordTaxHTField">
    <vt:lpwstr>United Learning Whistleblowing Policy|98c627e2-5f42-4bed-94e7-ea275e32864f</vt:lpwstr>
  </property>
  <property fmtid="{D5CDD505-2E9C-101B-9397-08002B2CF9AE}" pid="8" name="School(s)TaxHTField0">
    <vt:lpwstr>All schools and Academies|caedc2e0-356d-4cad-af5f-25a9d0c38a95</vt:lpwstr>
  </property>
  <property fmtid="{D5CDD505-2E9C-101B-9397-08002B2CF9AE}" pid="9" name="School Section(s)TaxHTField0">
    <vt:lpwstr>All sections|989c0247-8405-4af9-bc75-2193e2c61e62</vt:lpwstr>
  </property>
  <property fmtid="{D5CDD505-2E9C-101B-9397-08002B2CF9AE}" pid="10" name="Target Audience">
    <vt:lpwstr>22;#All staff|ebe0a239-c194-4d1b-8064-5a9232922266</vt:lpwstr>
  </property>
  <property fmtid="{D5CDD505-2E9C-101B-9397-08002B2CF9AE}" pid="11" name="TopicTaxHTField0">
    <vt:lpwstr>Employment|5424570b-f5bb-4bc3-8a70-14ec98ec313f</vt:lpwstr>
  </property>
  <property fmtid="{D5CDD505-2E9C-101B-9397-08002B2CF9AE}" pid="12" name="TaxKeyword">
    <vt:lpwstr>28;#United Learning Whistleblowing Policy|98c627e2-5f42-4bed-94e7-ea275e32864f</vt:lpwstr>
  </property>
  <property fmtid="{D5CDD505-2E9C-101B-9397-08002B2CF9AE}" pid="13" name="Target Audiences">
    <vt:lpwstr/>
  </property>
  <property fmtid="{D5CDD505-2E9C-101B-9397-08002B2CF9AE}" pid="14" name="Organisation">
    <vt:lpwstr>3;#Both UCST and ULT groups|78fecae7-3de1-4c41-be8d-0e9945c84d56</vt:lpwstr>
  </property>
  <property fmtid="{D5CDD505-2E9C-101B-9397-08002B2CF9AE}" pid="15" name="Department OriginTaxHTField0">
    <vt:lpwstr>HR|a82658ea-3f6b-45ae-9ade-0aaf22d917e6</vt:lpwstr>
  </property>
  <property fmtid="{D5CDD505-2E9C-101B-9397-08002B2CF9AE}" pid="16" name="wic_System_Copyright">
    <vt:lpwstr>Copyright © United Learning 2012</vt:lpwstr>
  </property>
  <property fmtid="{D5CDD505-2E9C-101B-9397-08002B2CF9AE}" pid="17" name="Department Origin">
    <vt:lpwstr>358;#HR|a82658ea-3f6b-45ae-9ade-0aaf22d917e6</vt:lpwstr>
  </property>
  <property fmtid="{D5CDD505-2E9C-101B-9397-08002B2CF9AE}" pid="18" name="Topic">
    <vt:lpwstr>110;#Employment|5424570b-f5bb-4bc3-8a70-14ec98ec313f</vt:lpwstr>
  </property>
  <property fmtid="{D5CDD505-2E9C-101B-9397-08002B2CF9AE}" pid="19" name="Abstract">
    <vt:lpwstr>This document provides information on the United Learning Whistleblowing Policy</vt:lpwstr>
  </property>
  <property fmtid="{D5CDD505-2E9C-101B-9397-08002B2CF9AE}" pid="20" name="Document TypeTaxHTField0">
    <vt:lpwstr>Guidance|83c8789d-7ea4-4ab7-a6f8-889f4a3a100b</vt:lpwstr>
  </property>
  <property fmtid="{D5CDD505-2E9C-101B-9397-08002B2CF9AE}" pid="21" name="Document Type">
    <vt:lpwstr>92;#Guidance|83c8789d-7ea4-4ab7-a6f8-889f4a3a100b</vt:lpwstr>
  </property>
  <property fmtid="{D5CDD505-2E9C-101B-9397-08002B2CF9AE}" pid="22" name="School Section(s)">
    <vt:lpwstr>21;#All sections|989c0247-8405-4af9-bc75-2193e2c61e62</vt:lpwstr>
  </property>
  <property fmtid="{D5CDD505-2E9C-101B-9397-08002B2CF9AE}" pid="23" name="Target AudienceTaxHTField0">
    <vt:lpwstr>All staff|ebe0a239-c194-4d1b-8064-5a9232922266</vt:lpwstr>
  </property>
  <property fmtid="{D5CDD505-2E9C-101B-9397-08002B2CF9AE}" pid="24" name="TaxCatchAll">
    <vt:lpwstr>96;#Employment|1da702c5-8562-49d9-9f6b-75bf04fa0c1c</vt:lpwstr>
  </property>
  <property fmtid="{D5CDD505-2E9C-101B-9397-08002B2CF9AE}" pid="25" name="School(s)">
    <vt:lpwstr>5;#All schools and Academies|caedc2e0-356d-4cad-af5f-25a9d0c38a95</vt:lpwstr>
  </property>
  <property fmtid="{D5CDD505-2E9C-101B-9397-08002B2CF9AE}" pid="26" name="Version0">
    <vt:lpwstr/>
  </property>
  <property fmtid="{D5CDD505-2E9C-101B-9397-08002B2CF9AE}" pid="27" name="DLCPolicyLabelLock">
    <vt:lpwstr/>
  </property>
  <property fmtid="{D5CDD505-2E9C-101B-9397-08002B2CF9AE}" pid="28" name="DLCPolicyLabelClientValue">
    <vt:lpwstr>Version : {Version} 
</vt:lpwstr>
  </property>
  <property fmtid="{D5CDD505-2E9C-101B-9397-08002B2CF9AE}" pid="29" name="xd_Signature">
    <vt:lpwstr/>
  </property>
  <property fmtid="{D5CDD505-2E9C-101B-9397-08002B2CF9AE}" pid="30" name="xd_ProgID">
    <vt:lpwstr/>
  </property>
  <property fmtid="{D5CDD505-2E9C-101B-9397-08002B2CF9AE}" pid="31" name="_dlc_DocIdPersistId">
    <vt:lpwstr>1</vt:lpwstr>
  </property>
  <property fmtid="{D5CDD505-2E9C-101B-9397-08002B2CF9AE}" pid="32" name="TemplateUrl">
    <vt:lpwstr/>
  </property>
  <property fmtid="{D5CDD505-2E9C-101B-9397-08002B2CF9AE}" pid="33" name="_dlc_Exempt">
    <vt:lpwstr/>
  </property>
  <property fmtid="{D5CDD505-2E9C-101B-9397-08002B2CF9AE}" pid="34" name="display_urn:schemas-microsoft-com:office:office#Editor">
    <vt:lpwstr>System Account</vt:lpwstr>
  </property>
  <property fmtid="{D5CDD505-2E9C-101B-9397-08002B2CF9AE}" pid="35" name="display_urn:schemas-microsoft-com:office:office#Author">
    <vt:lpwstr>System Account</vt:lpwstr>
  </property>
  <property fmtid="{D5CDD505-2E9C-101B-9397-08002B2CF9AE}" pid="36" name="ContentTypeId">
    <vt:lpwstr>0x0101003DDC3B17F78C924382FFCC4838A3051300F7F5032BF4B58847AFCAE7344B74E102</vt:lpwstr>
  </property>
  <property fmtid="{D5CDD505-2E9C-101B-9397-08002B2CF9AE}" pid="37" name="c5bba6a1c8de4313b7cbab8cd4ea2cbe">
    <vt:lpwstr>Both UCST and ULT groups|78fecae7-3de1-4c41-be8d-0e9945c84d56</vt:lpwstr>
  </property>
  <property fmtid="{D5CDD505-2E9C-101B-9397-08002B2CF9AE}" pid="38" name="Organisation0">
    <vt:lpwstr>3;#Both UCST and ULT groups|78fecae7-3de1-4c41-be8d-0e9945c84d56</vt:lpwstr>
  </property>
  <property fmtid="{D5CDD505-2E9C-101B-9397-08002B2CF9AE}" pid="39" name="d9a651dd16cc412796bc27aa8e5ba133">
    <vt:lpwstr/>
  </property>
  <property fmtid="{D5CDD505-2E9C-101B-9397-08002B2CF9AE}" pid="40" name="c6105f66a6334116859cc5a11660745c">
    <vt:lpwstr/>
  </property>
  <property fmtid="{D5CDD505-2E9C-101B-9397-08002B2CF9AE}" pid="41" name="CategoryNew">
    <vt:lpwstr>General Employment</vt:lpwstr>
  </property>
  <property fmtid="{D5CDD505-2E9C-101B-9397-08002B2CF9AE}" pid="42" name="Category">
    <vt:lpwstr>General Employment</vt:lpwstr>
  </property>
  <property fmtid="{D5CDD505-2E9C-101B-9397-08002B2CF9AE}" pid="43" name="Sub_x002d_Category">
    <vt:lpwstr/>
  </property>
  <property fmtid="{D5CDD505-2E9C-101B-9397-08002B2CF9AE}" pid="44" name="PublishingStartDate">
    <vt:lpwstr/>
  </property>
  <property fmtid="{D5CDD505-2E9C-101B-9397-08002B2CF9AE}" pid="45" name="PublishingExpirationDate">
    <vt:lpwstr/>
  </property>
  <property fmtid="{D5CDD505-2E9C-101B-9397-08002B2CF9AE}" pid="46" name="ke183a599e5b4775a96df202da06251f">
    <vt:lpwstr>Employment|1da702c5-8562-49d9-9f6b-75bf04fa0c1c</vt:lpwstr>
  </property>
  <property fmtid="{D5CDD505-2E9C-101B-9397-08002B2CF9AE}" pid="47" name="Tags">
    <vt:lpwstr>96;#Employment|1da702c5-8562-49d9-9f6b-75bf04fa0c1c</vt:lpwstr>
  </property>
  <property fmtid="{D5CDD505-2E9C-101B-9397-08002B2CF9AE}" pid="48" name="Category0">
    <vt:lpwstr/>
  </property>
  <property fmtid="{D5CDD505-2E9C-101B-9397-08002B2CF9AE}" pid="49" name="Sub-Category">
    <vt:lpwstr/>
  </property>
</Properties>
</file>